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BEE8A" w14:textId="77777777" w:rsidR="005509F1" w:rsidRDefault="005509F1" w:rsidP="00836B0C">
      <w:pPr>
        <w:spacing w:after="0"/>
        <w:rPr>
          <w:rFonts w:ascii="ＭＳ 明朝" w:eastAsia="ＭＳ 明朝" w:hAnsi="ＭＳ 明朝"/>
          <w:b/>
          <w:bCs/>
          <w:u w:val="single"/>
        </w:rPr>
      </w:pPr>
    </w:p>
    <w:p w14:paraId="1849B713" w14:textId="77777777" w:rsidR="005509F1" w:rsidRDefault="005509F1" w:rsidP="00836B0C">
      <w:pPr>
        <w:spacing w:after="0"/>
        <w:rPr>
          <w:rFonts w:ascii="ＭＳ 明朝" w:eastAsia="ＭＳ 明朝" w:hAnsi="ＭＳ 明朝"/>
          <w:b/>
          <w:bCs/>
          <w:u w:val="single"/>
        </w:rPr>
      </w:pPr>
    </w:p>
    <w:p w14:paraId="471E837B" w14:textId="77777777" w:rsidR="005509F1" w:rsidRDefault="005509F1" w:rsidP="00836B0C">
      <w:pPr>
        <w:spacing w:after="0"/>
        <w:rPr>
          <w:rFonts w:ascii="ＭＳ 明朝" w:eastAsia="ＭＳ 明朝" w:hAnsi="ＭＳ 明朝"/>
          <w:b/>
          <w:bCs/>
          <w:u w:val="single"/>
        </w:rPr>
      </w:pPr>
    </w:p>
    <w:p w14:paraId="35E53D53" w14:textId="77777777" w:rsidR="005509F1" w:rsidRDefault="005509F1" w:rsidP="00836B0C">
      <w:pPr>
        <w:spacing w:after="0"/>
        <w:rPr>
          <w:rFonts w:ascii="ＭＳ 明朝" w:eastAsia="ＭＳ 明朝" w:hAnsi="ＭＳ 明朝"/>
          <w:b/>
          <w:bCs/>
          <w:u w:val="single"/>
        </w:rPr>
      </w:pPr>
    </w:p>
    <w:p w14:paraId="463E4BF2" w14:textId="77777777" w:rsidR="005509F1" w:rsidRDefault="005509F1" w:rsidP="00836B0C">
      <w:pPr>
        <w:spacing w:after="0"/>
        <w:rPr>
          <w:rFonts w:ascii="ＭＳ 明朝" w:eastAsia="ＭＳ 明朝" w:hAnsi="ＭＳ 明朝"/>
          <w:b/>
          <w:bCs/>
          <w:u w:val="single"/>
        </w:rPr>
      </w:pPr>
    </w:p>
    <w:p w14:paraId="10CDFE55" w14:textId="77777777" w:rsidR="005509F1" w:rsidRDefault="005509F1" w:rsidP="00836B0C">
      <w:pPr>
        <w:spacing w:after="0"/>
        <w:rPr>
          <w:rFonts w:ascii="ＭＳ 明朝" w:eastAsia="ＭＳ 明朝" w:hAnsi="ＭＳ 明朝"/>
          <w:b/>
          <w:bCs/>
          <w:u w:val="single"/>
        </w:rPr>
      </w:pPr>
    </w:p>
    <w:p w14:paraId="7A96C990" w14:textId="77777777" w:rsidR="005509F1" w:rsidRDefault="005509F1" w:rsidP="00836B0C">
      <w:pPr>
        <w:spacing w:after="0"/>
        <w:rPr>
          <w:rFonts w:ascii="ＭＳ 明朝" w:eastAsia="ＭＳ 明朝" w:hAnsi="ＭＳ 明朝"/>
          <w:b/>
          <w:bCs/>
          <w:u w:val="single"/>
        </w:rPr>
      </w:pPr>
    </w:p>
    <w:p w14:paraId="212F3D30" w14:textId="77777777" w:rsidR="005509F1" w:rsidRDefault="005509F1" w:rsidP="00836B0C">
      <w:pPr>
        <w:spacing w:after="0"/>
        <w:rPr>
          <w:rFonts w:ascii="ＭＳ 明朝" w:eastAsia="ＭＳ 明朝" w:hAnsi="ＭＳ 明朝"/>
          <w:b/>
          <w:bCs/>
          <w:u w:val="single"/>
        </w:rPr>
      </w:pPr>
    </w:p>
    <w:p w14:paraId="5789AE5C" w14:textId="77777777" w:rsidR="005509F1" w:rsidRDefault="005509F1" w:rsidP="00836B0C">
      <w:pPr>
        <w:spacing w:after="0"/>
        <w:rPr>
          <w:rFonts w:ascii="ＭＳ 明朝" w:eastAsia="ＭＳ 明朝" w:hAnsi="ＭＳ 明朝"/>
          <w:b/>
          <w:bCs/>
          <w:u w:val="single"/>
        </w:rPr>
      </w:pPr>
    </w:p>
    <w:p w14:paraId="1A15960F" w14:textId="2F942D86" w:rsidR="005509F1" w:rsidRDefault="005509F1" w:rsidP="005509F1">
      <w:pPr>
        <w:spacing w:after="0"/>
        <w:jc w:val="center"/>
        <w:rPr>
          <w:rFonts w:ascii="ＭＳ ゴシック" w:eastAsia="ＭＳ ゴシック" w:hAnsi="ＭＳ ゴシック"/>
          <w:b/>
          <w:bCs/>
          <w:sz w:val="52"/>
          <w:szCs w:val="52"/>
        </w:rPr>
      </w:pPr>
      <w:r w:rsidRPr="005509F1">
        <w:rPr>
          <w:rFonts w:ascii="ＭＳ ゴシック" w:eastAsia="ＭＳ ゴシック" w:hAnsi="ＭＳ ゴシック" w:hint="eastAsia"/>
          <w:b/>
          <w:bCs/>
          <w:sz w:val="52"/>
          <w:szCs w:val="52"/>
        </w:rPr>
        <w:t>印西地区環境整備事業組合</w:t>
      </w:r>
    </w:p>
    <w:p w14:paraId="34A188D8" w14:textId="77777777" w:rsidR="005509F1" w:rsidRPr="005509F1" w:rsidRDefault="005509F1" w:rsidP="005509F1">
      <w:pPr>
        <w:spacing w:after="0"/>
        <w:jc w:val="center"/>
        <w:rPr>
          <w:rFonts w:ascii="ＭＳ ゴシック" w:eastAsia="ＭＳ ゴシック" w:hAnsi="ＭＳ ゴシック"/>
          <w:b/>
          <w:bCs/>
          <w:sz w:val="24"/>
        </w:rPr>
      </w:pPr>
    </w:p>
    <w:p w14:paraId="2838C1D3" w14:textId="72083082" w:rsidR="005509F1" w:rsidRPr="005509F1" w:rsidRDefault="005509F1" w:rsidP="005509F1">
      <w:pPr>
        <w:spacing w:after="0"/>
        <w:jc w:val="center"/>
        <w:rPr>
          <w:rFonts w:ascii="ＭＳ ゴシック" w:eastAsia="ＭＳ ゴシック" w:hAnsi="ＭＳ ゴシック"/>
          <w:b/>
          <w:bCs/>
          <w:sz w:val="52"/>
          <w:szCs w:val="52"/>
        </w:rPr>
      </w:pPr>
      <w:r w:rsidRPr="005509F1">
        <w:rPr>
          <w:rFonts w:ascii="ＭＳ ゴシック" w:eastAsia="ＭＳ ゴシック" w:hAnsi="ＭＳ ゴシック" w:hint="eastAsia"/>
          <w:b/>
          <w:bCs/>
          <w:sz w:val="52"/>
          <w:szCs w:val="52"/>
        </w:rPr>
        <w:t>総合戦略</w:t>
      </w:r>
    </w:p>
    <w:p w14:paraId="6F0454E6" w14:textId="77777777" w:rsidR="005509F1" w:rsidRDefault="005509F1" w:rsidP="00836B0C">
      <w:pPr>
        <w:spacing w:after="0"/>
        <w:rPr>
          <w:rFonts w:ascii="ＭＳ 明朝" w:eastAsia="ＭＳ 明朝" w:hAnsi="ＭＳ 明朝"/>
          <w:b/>
          <w:bCs/>
          <w:u w:val="single"/>
        </w:rPr>
      </w:pPr>
    </w:p>
    <w:p w14:paraId="0D570BDA" w14:textId="77777777" w:rsidR="005509F1" w:rsidRDefault="005509F1" w:rsidP="00836B0C">
      <w:pPr>
        <w:spacing w:after="0"/>
        <w:rPr>
          <w:rFonts w:ascii="ＭＳ 明朝" w:eastAsia="ＭＳ 明朝" w:hAnsi="ＭＳ 明朝"/>
          <w:b/>
          <w:bCs/>
          <w:u w:val="single"/>
        </w:rPr>
      </w:pPr>
    </w:p>
    <w:p w14:paraId="2AF4DFAA" w14:textId="77777777" w:rsidR="005509F1" w:rsidRDefault="005509F1" w:rsidP="00836B0C">
      <w:pPr>
        <w:spacing w:after="0"/>
        <w:rPr>
          <w:rFonts w:ascii="ＭＳ 明朝" w:eastAsia="ＭＳ 明朝" w:hAnsi="ＭＳ 明朝"/>
          <w:b/>
          <w:bCs/>
          <w:u w:val="single"/>
        </w:rPr>
      </w:pPr>
    </w:p>
    <w:p w14:paraId="077C947B" w14:textId="77777777" w:rsidR="005509F1" w:rsidRDefault="005509F1" w:rsidP="00836B0C">
      <w:pPr>
        <w:spacing w:after="0"/>
        <w:rPr>
          <w:rFonts w:ascii="ＭＳ 明朝" w:eastAsia="ＭＳ 明朝" w:hAnsi="ＭＳ 明朝"/>
          <w:b/>
          <w:bCs/>
          <w:u w:val="single"/>
        </w:rPr>
      </w:pPr>
    </w:p>
    <w:p w14:paraId="59B0AE02" w14:textId="77777777" w:rsidR="005509F1" w:rsidRDefault="005509F1" w:rsidP="00836B0C">
      <w:pPr>
        <w:spacing w:after="0"/>
        <w:rPr>
          <w:rFonts w:ascii="ＭＳ 明朝" w:eastAsia="ＭＳ 明朝" w:hAnsi="ＭＳ 明朝"/>
          <w:b/>
          <w:bCs/>
          <w:u w:val="single"/>
        </w:rPr>
      </w:pPr>
    </w:p>
    <w:p w14:paraId="0FC1E39A" w14:textId="77777777" w:rsidR="005509F1" w:rsidRDefault="005509F1" w:rsidP="00836B0C">
      <w:pPr>
        <w:spacing w:after="0"/>
        <w:rPr>
          <w:rFonts w:ascii="ＭＳ 明朝" w:eastAsia="ＭＳ 明朝" w:hAnsi="ＭＳ 明朝"/>
          <w:b/>
          <w:bCs/>
          <w:u w:val="single"/>
        </w:rPr>
      </w:pPr>
    </w:p>
    <w:p w14:paraId="296410CB" w14:textId="77777777" w:rsidR="005509F1" w:rsidRDefault="005509F1" w:rsidP="00836B0C">
      <w:pPr>
        <w:spacing w:after="0"/>
        <w:rPr>
          <w:rFonts w:ascii="ＭＳ 明朝" w:eastAsia="ＭＳ 明朝" w:hAnsi="ＭＳ 明朝"/>
          <w:b/>
          <w:bCs/>
          <w:u w:val="single"/>
        </w:rPr>
      </w:pPr>
    </w:p>
    <w:p w14:paraId="33496662" w14:textId="77777777" w:rsidR="005509F1" w:rsidRDefault="005509F1" w:rsidP="00836B0C">
      <w:pPr>
        <w:spacing w:after="0"/>
        <w:rPr>
          <w:rFonts w:ascii="ＭＳ 明朝" w:eastAsia="ＭＳ 明朝" w:hAnsi="ＭＳ 明朝"/>
          <w:b/>
          <w:bCs/>
          <w:u w:val="single"/>
        </w:rPr>
      </w:pPr>
    </w:p>
    <w:p w14:paraId="19079FDD" w14:textId="77777777" w:rsidR="005509F1" w:rsidRDefault="005509F1" w:rsidP="00836B0C">
      <w:pPr>
        <w:spacing w:after="0"/>
        <w:rPr>
          <w:rFonts w:ascii="ＭＳ 明朝" w:eastAsia="ＭＳ 明朝" w:hAnsi="ＭＳ 明朝"/>
          <w:b/>
          <w:bCs/>
          <w:u w:val="single"/>
        </w:rPr>
      </w:pPr>
    </w:p>
    <w:p w14:paraId="32A67252" w14:textId="77777777" w:rsidR="005509F1" w:rsidRDefault="005509F1" w:rsidP="00836B0C">
      <w:pPr>
        <w:spacing w:after="0"/>
        <w:rPr>
          <w:rFonts w:ascii="ＭＳ 明朝" w:eastAsia="ＭＳ 明朝" w:hAnsi="ＭＳ 明朝"/>
          <w:b/>
          <w:bCs/>
          <w:u w:val="single"/>
        </w:rPr>
      </w:pPr>
    </w:p>
    <w:p w14:paraId="60D9C79C" w14:textId="77777777" w:rsidR="005509F1" w:rsidRDefault="005509F1" w:rsidP="00836B0C">
      <w:pPr>
        <w:spacing w:after="0"/>
        <w:rPr>
          <w:rFonts w:ascii="ＭＳ 明朝" w:eastAsia="ＭＳ 明朝" w:hAnsi="ＭＳ 明朝"/>
          <w:b/>
          <w:bCs/>
          <w:u w:val="single"/>
        </w:rPr>
      </w:pPr>
    </w:p>
    <w:p w14:paraId="26AD4CD3" w14:textId="77777777" w:rsidR="005509F1" w:rsidRDefault="005509F1" w:rsidP="00836B0C">
      <w:pPr>
        <w:spacing w:after="0"/>
        <w:rPr>
          <w:rFonts w:ascii="ＭＳ 明朝" w:eastAsia="ＭＳ 明朝" w:hAnsi="ＭＳ 明朝"/>
          <w:b/>
          <w:bCs/>
          <w:u w:val="single"/>
        </w:rPr>
      </w:pPr>
    </w:p>
    <w:p w14:paraId="79474104" w14:textId="01903B9A" w:rsidR="005509F1" w:rsidRDefault="005509F1" w:rsidP="005509F1">
      <w:pPr>
        <w:spacing w:after="0"/>
        <w:jc w:val="center"/>
        <w:rPr>
          <w:rFonts w:ascii="ＭＳ ゴシック" w:eastAsia="ＭＳ ゴシック" w:hAnsi="ＭＳ ゴシック"/>
          <w:b/>
          <w:bCs/>
          <w:sz w:val="40"/>
          <w:szCs w:val="40"/>
        </w:rPr>
      </w:pPr>
      <w:r w:rsidRPr="005509F1">
        <w:rPr>
          <w:rFonts w:ascii="ＭＳ ゴシック" w:eastAsia="ＭＳ ゴシック" w:hAnsi="ＭＳ ゴシック" w:hint="eastAsia"/>
          <w:b/>
          <w:bCs/>
          <w:sz w:val="40"/>
          <w:szCs w:val="40"/>
        </w:rPr>
        <w:t>令和８年２月</w:t>
      </w:r>
    </w:p>
    <w:p w14:paraId="17C67DB8" w14:textId="6777AB77" w:rsidR="005509F1" w:rsidRPr="005509F1" w:rsidRDefault="005509F1" w:rsidP="005509F1">
      <w:pPr>
        <w:spacing w:after="0"/>
        <w:jc w:val="center"/>
        <w:rPr>
          <w:rFonts w:ascii="ＭＳ ゴシック" w:eastAsia="ＭＳ ゴシック" w:hAnsi="ＭＳ ゴシック"/>
          <w:b/>
          <w:bCs/>
          <w:sz w:val="40"/>
          <w:szCs w:val="40"/>
        </w:rPr>
      </w:pPr>
      <w:r>
        <w:rPr>
          <w:rFonts w:ascii="ＭＳ ゴシック" w:eastAsia="ＭＳ ゴシック" w:hAnsi="ＭＳ ゴシック" w:hint="eastAsia"/>
          <w:b/>
          <w:bCs/>
          <w:sz w:val="40"/>
          <w:szCs w:val="40"/>
        </w:rPr>
        <w:t>千葉県　印西地区環境整備事業組合</w:t>
      </w:r>
    </w:p>
    <w:p w14:paraId="4431FA01" w14:textId="77777777" w:rsidR="005509F1" w:rsidRDefault="005509F1" w:rsidP="00836B0C">
      <w:pPr>
        <w:spacing w:after="0"/>
        <w:rPr>
          <w:rFonts w:ascii="ＭＳ 明朝" w:eastAsia="ＭＳ 明朝" w:hAnsi="ＭＳ 明朝"/>
          <w:b/>
          <w:bCs/>
          <w:u w:val="single"/>
        </w:rPr>
      </w:pPr>
    </w:p>
    <w:p w14:paraId="562F28F2" w14:textId="77777777" w:rsidR="005509F1" w:rsidRDefault="005509F1" w:rsidP="00836B0C">
      <w:pPr>
        <w:spacing w:after="0"/>
        <w:rPr>
          <w:rFonts w:ascii="ＭＳ 明朝" w:eastAsia="ＭＳ 明朝" w:hAnsi="ＭＳ 明朝"/>
          <w:b/>
          <w:bCs/>
          <w:u w:val="single"/>
        </w:rPr>
      </w:pPr>
    </w:p>
    <w:p w14:paraId="1C19B50D" w14:textId="77777777" w:rsidR="005509F1" w:rsidRDefault="005509F1" w:rsidP="00836B0C">
      <w:pPr>
        <w:spacing w:after="0"/>
        <w:rPr>
          <w:rFonts w:ascii="ＭＳ 明朝" w:eastAsia="ＭＳ 明朝" w:hAnsi="ＭＳ 明朝"/>
          <w:b/>
          <w:bCs/>
          <w:u w:val="single"/>
        </w:rPr>
      </w:pPr>
    </w:p>
    <w:p w14:paraId="355E98B9" w14:textId="77777777" w:rsidR="005509F1" w:rsidRDefault="005509F1" w:rsidP="00836B0C">
      <w:pPr>
        <w:spacing w:after="0"/>
        <w:rPr>
          <w:rFonts w:ascii="ＭＳ 明朝" w:eastAsia="ＭＳ 明朝" w:hAnsi="ＭＳ 明朝"/>
          <w:b/>
          <w:bCs/>
          <w:u w:val="single"/>
        </w:rPr>
      </w:pPr>
    </w:p>
    <w:p w14:paraId="20752710" w14:textId="2DAFB4E5" w:rsidR="005509F1" w:rsidRPr="005509F1" w:rsidRDefault="005509F1" w:rsidP="005509F1">
      <w:pPr>
        <w:spacing w:after="0"/>
        <w:jc w:val="center"/>
        <w:rPr>
          <w:rFonts w:ascii="ＭＳ ゴシック" w:eastAsia="ＭＳ ゴシック" w:hAnsi="ＭＳ ゴシック"/>
          <w:b/>
          <w:bCs/>
          <w:sz w:val="44"/>
          <w:szCs w:val="44"/>
        </w:rPr>
      </w:pPr>
      <w:r w:rsidRPr="005509F1">
        <w:rPr>
          <w:rFonts w:ascii="ＭＳ ゴシック" w:eastAsia="ＭＳ ゴシック" w:hAnsi="ＭＳ ゴシック" w:hint="eastAsia"/>
          <w:b/>
          <w:bCs/>
          <w:sz w:val="44"/>
          <w:szCs w:val="44"/>
        </w:rPr>
        <w:t>目次</w:t>
      </w:r>
    </w:p>
    <w:p w14:paraId="12C62B2E" w14:textId="77777777" w:rsidR="005509F1" w:rsidRDefault="005509F1" w:rsidP="00836B0C">
      <w:pPr>
        <w:spacing w:after="0"/>
        <w:rPr>
          <w:rFonts w:ascii="ＭＳ 明朝" w:eastAsia="ＭＳ 明朝" w:hAnsi="ＭＳ 明朝"/>
          <w:b/>
          <w:bCs/>
          <w:u w:val="single"/>
        </w:rPr>
      </w:pPr>
    </w:p>
    <w:p w14:paraId="63DE59BF" w14:textId="77777777" w:rsidR="00EF10B3" w:rsidRDefault="00EF10B3" w:rsidP="00836B0C">
      <w:pPr>
        <w:spacing w:after="0"/>
        <w:rPr>
          <w:rFonts w:ascii="ＭＳ 明朝" w:eastAsia="ＭＳ 明朝" w:hAnsi="ＭＳ 明朝"/>
          <w:b/>
          <w:bCs/>
          <w:u w:val="single"/>
        </w:rPr>
      </w:pPr>
    </w:p>
    <w:p w14:paraId="1DB24736" w14:textId="77777777" w:rsidR="00EF10B3" w:rsidRDefault="00EF10B3" w:rsidP="00836B0C">
      <w:pPr>
        <w:spacing w:after="0"/>
        <w:rPr>
          <w:rFonts w:ascii="ＭＳ 明朝" w:eastAsia="ＭＳ 明朝" w:hAnsi="ＭＳ 明朝"/>
          <w:b/>
          <w:bCs/>
          <w:u w:val="single"/>
        </w:rPr>
      </w:pPr>
    </w:p>
    <w:p w14:paraId="75019064" w14:textId="77777777" w:rsidR="00EF10B3" w:rsidRPr="00EA3E17" w:rsidRDefault="00EF10B3" w:rsidP="00836B0C">
      <w:pPr>
        <w:spacing w:after="0"/>
        <w:rPr>
          <w:rFonts w:ascii="ＭＳ 明朝" w:eastAsia="ＭＳ 明朝" w:hAnsi="ＭＳ 明朝"/>
        </w:rPr>
      </w:pPr>
    </w:p>
    <w:p w14:paraId="7D4099FF" w14:textId="5327B5B3" w:rsidR="005509F1" w:rsidRPr="00EA3E17" w:rsidRDefault="00E52AD2" w:rsidP="00836B0C">
      <w:pPr>
        <w:spacing w:after="0"/>
        <w:rPr>
          <w:rFonts w:ascii="ＭＳ 明朝" w:eastAsia="ＭＳ 明朝" w:hAnsi="ＭＳ 明朝"/>
        </w:rPr>
      </w:pPr>
      <w:r w:rsidRPr="00EA3E17">
        <w:rPr>
          <w:rFonts w:ascii="ＭＳ 明朝" w:eastAsia="ＭＳ 明朝" w:hAnsi="ＭＳ 明朝" w:hint="eastAsia"/>
        </w:rPr>
        <w:t>１．印西地区環境整備事業組合について・・・</w:t>
      </w:r>
      <w:r w:rsidR="00EA3E17">
        <w:rPr>
          <w:rFonts w:ascii="ＭＳ 明朝" w:eastAsia="ＭＳ 明朝" w:hAnsi="ＭＳ 明朝" w:hint="eastAsia"/>
        </w:rPr>
        <w:t>・・・・・・・・・・</w:t>
      </w:r>
      <w:r w:rsidRPr="00EA3E17">
        <w:rPr>
          <w:rFonts w:ascii="ＭＳ 明朝" w:eastAsia="ＭＳ 明朝" w:hAnsi="ＭＳ 明朝" w:hint="eastAsia"/>
        </w:rPr>
        <w:t>・・</w:t>
      </w:r>
      <w:r w:rsidR="00EA3E17">
        <w:rPr>
          <w:rFonts w:ascii="ＭＳ 明朝" w:eastAsia="ＭＳ 明朝" w:hAnsi="ＭＳ 明朝" w:hint="eastAsia"/>
        </w:rPr>
        <w:t>Ｐ</w:t>
      </w:r>
      <w:r w:rsidR="00EA3E17" w:rsidRPr="00EA3E17">
        <w:rPr>
          <w:rFonts w:ascii="ＭＳ 明朝" w:eastAsia="ＭＳ 明朝" w:hAnsi="ＭＳ 明朝" w:hint="eastAsia"/>
        </w:rPr>
        <w:t>１</w:t>
      </w:r>
    </w:p>
    <w:p w14:paraId="7AC660FD" w14:textId="77777777" w:rsidR="00EF10B3" w:rsidRPr="00EA3E17" w:rsidRDefault="00EF10B3" w:rsidP="00836B0C">
      <w:pPr>
        <w:spacing w:after="0"/>
        <w:rPr>
          <w:rFonts w:ascii="ＭＳ 明朝" w:eastAsia="ＭＳ 明朝" w:hAnsi="ＭＳ 明朝"/>
        </w:rPr>
      </w:pPr>
    </w:p>
    <w:p w14:paraId="47B21AAE" w14:textId="1E83BADD" w:rsidR="005509F1" w:rsidRPr="00EA3E17" w:rsidRDefault="00E52AD2" w:rsidP="00836B0C">
      <w:pPr>
        <w:spacing w:after="0"/>
        <w:rPr>
          <w:rFonts w:ascii="ＭＳ 明朝" w:eastAsia="ＭＳ 明朝" w:hAnsi="ＭＳ 明朝"/>
        </w:rPr>
      </w:pPr>
      <w:r w:rsidRPr="00EA3E17">
        <w:rPr>
          <w:rFonts w:ascii="ＭＳ 明朝" w:eastAsia="ＭＳ 明朝" w:hAnsi="ＭＳ 明朝" w:hint="eastAsia"/>
        </w:rPr>
        <w:t>２．総合戦略を定める背景・・・</w:t>
      </w:r>
      <w:r w:rsidR="00EA3E17">
        <w:rPr>
          <w:rFonts w:ascii="ＭＳ 明朝" w:eastAsia="ＭＳ 明朝" w:hAnsi="ＭＳ 明朝" w:hint="eastAsia"/>
        </w:rPr>
        <w:t>・・・・・・・・・・・・・・・</w:t>
      </w:r>
      <w:r w:rsidRPr="00EA3E17">
        <w:rPr>
          <w:rFonts w:ascii="ＭＳ 明朝" w:eastAsia="ＭＳ 明朝" w:hAnsi="ＭＳ 明朝" w:hint="eastAsia"/>
        </w:rPr>
        <w:t>・・・</w:t>
      </w:r>
      <w:r w:rsidR="00EA3E17">
        <w:rPr>
          <w:rFonts w:ascii="ＭＳ 明朝" w:eastAsia="ＭＳ 明朝" w:hAnsi="ＭＳ 明朝" w:hint="eastAsia"/>
        </w:rPr>
        <w:t>Ｐ</w:t>
      </w:r>
      <w:r w:rsidR="00EA3E17" w:rsidRPr="00EA3E17">
        <w:rPr>
          <w:rFonts w:ascii="ＭＳ 明朝" w:eastAsia="ＭＳ 明朝" w:hAnsi="ＭＳ 明朝" w:hint="eastAsia"/>
        </w:rPr>
        <w:t>１</w:t>
      </w:r>
    </w:p>
    <w:p w14:paraId="537B3991" w14:textId="77777777" w:rsidR="005509F1" w:rsidRPr="00EA3E17" w:rsidRDefault="005509F1" w:rsidP="00836B0C">
      <w:pPr>
        <w:spacing w:after="0"/>
        <w:rPr>
          <w:rFonts w:ascii="ＭＳ 明朝" w:eastAsia="ＭＳ 明朝" w:hAnsi="ＭＳ 明朝"/>
        </w:rPr>
      </w:pPr>
    </w:p>
    <w:p w14:paraId="3C81221A" w14:textId="3EA4796B" w:rsidR="00E52AD2" w:rsidRPr="00EA3E17" w:rsidRDefault="00E52AD2" w:rsidP="00E52AD2">
      <w:pPr>
        <w:spacing w:after="0"/>
        <w:rPr>
          <w:rFonts w:ascii="ＭＳ 明朝" w:eastAsia="ＭＳ 明朝" w:hAnsi="ＭＳ 明朝"/>
        </w:rPr>
      </w:pPr>
      <w:r w:rsidRPr="00EA3E17">
        <w:rPr>
          <w:rFonts w:ascii="ＭＳ 明朝" w:eastAsia="ＭＳ 明朝" w:hAnsi="ＭＳ 明朝" w:hint="eastAsia"/>
        </w:rPr>
        <w:t>３　総合戦略の位置づけと役割・・</w:t>
      </w:r>
      <w:r w:rsidR="00EA3E17">
        <w:rPr>
          <w:rFonts w:ascii="ＭＳ 明朝" w:eastAsia="ＭＳ 明朝" w:hAnsi="ＭＳ 明朝" w:hint="eastAsia"/>
        </w:rPr>
        <w:t>・・・・・・・・・・・・・・・</w:t>
      </w:r>
      <w:r w:rsidRPr="00EA3E17">
        <w:rPr>
          <w:rFonts w:ascii="ＭＳ 明朝" w:eastAsia="ＭＳ 明朝" w:hAnsi="ＭＳ 明朝" w:hint="eastAsia"/>
        </w:rPr>
        <w:t>・・</w:t>
      </w:r>
      <w:r w:rsidR="00EA3E17">
        <w:rPr>
          <w:rFonts w:ascii="ＭＳ 明朝" w:eastAsia="ＭＳ 明朝" w:hAnsi="ＭＳ 明朝" w:hint="eastAsia"/>
        </w:rPr>
        <w:t>Ｐ</w:t>
      </w:r>
      <w:r w:rsidR="00EA3E17" w:rsidRPr="00EA3E17">
        <w:rPr>
          <w:rFonts w:ascii="ＭＳ 明朝" w:eastAsia="ＭＳ 明朝" w:hAnsi="ＭＳ 明朝" w:hint="eastAsia"/>
        </w:rPr>
        <w:t>２</w:t>
      </w:r>
    </w:p>
    <w:p w14:paraId="3710DD32" w14:textId="46D2C7A3" w:rsidR="00EA3E17" w:rsidRPr="00EA3E17" w:rsidRDefault="00E52AD2" w:rsidP="00836B0C">
      <w:pPr>
        <w:spacing w:after="0"/>
        <w:rPr>
          <w:rFonts w:ascii="ＭＳ 明朝" w:eastAsia="ＭＳ 明朝" w:hAnsi="ＭＳ 明朝" w:hint="eastAsia"/>
        </w:rPr>
      </w:pPr>
      <w:r w:rsidRPr="00EA3E17">
        <w:rPr>
          <w:rFonts w:ascii="ＭＳ 明朝" w:eastAsia="ＭＳ 明朝" w:hAnsi="ＭＳ 明朝" w:hint="eastAsia"/>
        </w:rPr>
        <w:t>（１）総合戦略の目的、位置づけ・・</w:t>
      </w:r>
      <w:r w:rsidR="00EA3E17">
        <w:rPr>
          <w:rFonts w:ascii="ＭＳ 明朝" w:eastAsia="ＭＳ 明朝" w:hAnsi="ＭＳ 明朝" w:hint="eastAsia"/>
        </w:rPr>
        <w:t>・・・・・・・・・・・・・・</w:t>
      </w:r>
      <w:r w:rsidRPr="00EA3E17">
        <w:rPr>
          <w:rFonts w:ascii="ＭＳ 明朝" w:eastAsia="ＭＳ 明朝" w:hAnsi="ＭＳ 明朝" w:hint="eastAsia"/>
        </w:rPr>
        <w:t>・・</w:t>
      </w:r>
      <w:r w:rsidR="00EA3E17">
        <w:rPr>
          <w:rFonts w:ascii="ＭＳ 明朝" w:eastAsia="ＭＳ 明朝" w:hAnsi="ＭＳ 明朝" w:hint="eastAsia"/>
        </w:rPr>
        <w:t>Ｐ</w:t>
      </w:r>
      <w:r w:rsidR="00EA3E17" w:rsidRPr="00EA3E17">
        <w:rPr>
          <w:rFonts w:ascii="ＭＳ 明朝" w:eastAsia="ＭＳ 明朝" w:hAnsi="ＭＳ 明朝" w:hint="eastAsia"/>
        </w:rPr>
        <w:t>２</w:t>
      </w:r>
    </w:p>
    <w:p w14:paraId="76E12EF3" w14:textId="1F419E92" w:rsidR="00EA3E17" w:rsidRPr="00EA3E17" w:rsidRDefault="00E52AD2" w:rsidP="00E52AD2">
      <w:pPr>
        <w:spacing w:after="0"/>
        <w:rPr>
          <w:rFonts w:ascii="ＭＳ 明朝" w:eastAsia="ＭＳ 明朝" w:hAnsi="ＭＳ 明朝" w:hint="eastAsia"/>
        </w:rPr>
      </w:pPr>
      <w:r w:rsidRPr="00EA3E17">
        <w:rPr>
          <w:rFonts w:ascii="ＭＳ 明朝" w:eastAsia="ＭＳ 明朝" w:hAnsi="ＭＳ 明朝" w:hint="eastAsia"/>
        </w:rPr>
        <w:t>（２）推進・検証体制</w:t>
      </w:r>
      <w:bookmarkStart w:id="0" w:name="_Hlk221459594"/>
      <w:r w:rsidRPr="00EA3E17">
        <w:rPr>
          <w:rFonts w:ascii="ＭＳ 明朝" w:eastAsia="ＭＳ 明朝" w:hAnsi="ＭＳ 明朝" w:hint="eastAsia"/>
        </w:rPr>
        <w:t>・・・・・・</w:t>
      </w:r>
      <w:r w:rsidR="00EA3E17">
        <w:rPr>
          <w:rFonts w:ascii="ＭＳ 明朝" w:eastAsia="ＭＳ 明朝" w:hAnsi="ＭＳ 明朝" w:hint="eastAsia"/>
        </w:rPr>
        <w:t>・・・・・・・・・・・・・・・</w:t>
      </w:r>
      <w:r w:rsidRPr="00EA3E17">
        <w:rPr>
          <w:rFonts w:ascii="ＭＳ 明朝" w:eastAsia="ＭＳ 明朝" w:hAnsi="ＭＳ 明朝" w:hint="eastAsia"/>
        </w:rPr>
        <w:t>・・</w:t>
      </w:r>
      <w:bookmarkEnd w:id="0"/>
      <w:r w:rsidR="00EA3E17">
        <w:rPr>
          <w:rFonts w:ascii="ＭＳ 明朝" w:eastAsia="ＭＳ 明朝" w:hAnsi="ＭＳ 明朝" w:hint="eastAsia"/>
        </w:rPr>
        <w:t>Ｐ</w:t>
      </w:r>
      <w:r w:rsidR="00EA3E17" w:rsidRPr="00EA3E17">
        <w:rPr>
          <w:rFonts w:ascii="ＭＳ 明朝" w:eastAsia="ＭＳ 明朝" w:hAnsi="ＭＳ 明朝" w:hint="eastAsia"/>
        </w:rPr>
        <w:t>３</w:t>
      </w:r>
    </w:p>
    <w:p w14:paraId="185880C5" w14:textId="336CFF29" w:rsidR="00E52AD2" w:rsidRPr="00EA3E17" w:rsidRDefault="00E52AD2" w:rsidP="00E52AD2">
      <w:pPr>
        <w:spacing w:after="0"/>
        <w:rPr>
          <w:rFonts w:ascii="ＭＳ 明朝" w:eastAsia="ＭＳ 明朝" w:hAnsi="ＭＳ 明朝"/>
        </w:rPr>
      </w:pPr>
      <w:r w:rsidRPr="00EA3E17">
        <w:rPr>
          <w:rFonts w:ascii="ＭＳ 明朝" w:eastAsia="ＭＳ 明朝" w:hAnsi="ＭＳ 明朝" w:hint="eastAsia"/>
        </w:rPr>
        <w:t xml:space="preserve">　①ＰＤＣＡサイクルの構築・・・・・</w:t>
      </w:r>
      <w:r w:rsidR="00EA3E17">
        <w:rPr>
          <w:rFonts w:ascii="ＭＳ 明朝" w:eastAsia="ＭＳ 明朝" w:hAnsi="ＭＳ 明朝" w:hint="eastAsia"/>
        </w:rPr>
        <w:t>・・・・・・・・・・・・</w:t>
      </w:r>
      <w:r w:rsidRPr="00EA3E17">
        <w:rPr>
          <w:rFonts w:ascii="ＭＳ 明朝" w:eastAsia="ＭＳ 明朝" w:hAnsi="ＭＳ 明朝" w:hint="eastAsia"/>
        </w:rPr>
        <w:t>・・・</w:t>
      </w:r>
      <w:r w:rsidR="00EA3E17">
        <w:rPr>
          <w:rFonts w:ascii="ＭＳ 明朝" w:eastAsia="ＭＳ 明朝" w:hAnsi="ＭＳ 明朝" w:hint="eastAsia"/>
        </w:rPr>
        <w:t>Ｐ</w:t>
      </w:r>
      <w:r w:rsidR="00EA3E17" w:rsidRPr="00EA3E17">
        <w:rPr>
          <w:rFonts w:ascii="ＭＳ 明朝" w:eastAsia="ＭＳ 明朝" w:hAnsi="ＭＳ 明朝" w:hint="eastAsia"/>
        </w:rPr>
        <w:t>３</w:t>
      </w:r>
    </w:p>
    <w:p w14:paraId="2E8ED535" w14:textId="7785A39B" w:rsidR="00E52AD2" w:rsidRPr="00EA3E17" w:rsidRDefault="00E52AD2" w:rsidP="00E52AD2">
      <w:pPr>
        <w:spacing w:after="0"/>
        <w:rPr>
          <w:rFonts w:ascii="ＭＳ 明朝" w:eastAsia="ＭＳ 明朝" w:hAnsi="ＭＳ 明朝"/>
        </w:rPr>
      </w:pPr>
      <w:r w:rsidRPr="00EA3E17">
        <w:rPr>
          <w:rFonts w:ascii="ＭＳ 明朝" w:eastAsia="ＭＳ 明朝" w:hAnsi="ＭＳ 明朝" w:hint="eastAsia"/>
        </w:rPr>
        <w:t xml:space="preserve">　②推進体制・・・・・・・</w:t>
      </w:r>
      <w:r w:rsidR="00EA3E17">
        <w:rPr>
          <w:rFonts w:ascii="ＭＳ 明朝" w:eastAsia="ＭＳ 明朝" w:hAnsi="ＭＳ 明朝" w:hint="eastAsia"/>
        </w:rPr>
        <w:t>・・・・・・・・・・・・・・・・・・・</w:t>
      </w:r>
      <w:r w:rsidRPr="00EA3E17">
        <w:rPr>
          <w:rFonts w:ascii="ＭＳ 明朝" w:eastAsia="ＭＳ 明朝" w:hAnsi="ＭＳ 明朝" w:hint="eastAsia"/>
        </w:rPr>
        <w:t>・</w:t>
      </w:r>
      <w:r w:rsidR="00EA3E17">
        <w:rPr>
          <w:rFonts w:ascii="ＭＳ 明朝" w:eastAsia="ＭＳ 明朝" w:hAnsi="ＭＳ 明朝" w:hint="eastAsia"/>
        </w:rPr>
        <w:t>Ｐ</w:t>
      </w:r>
      <w:r w:rsidR="00EA3E17" w:rsidRPr="00EA3E17">
        <w:rPr>
          <w:rFonts w:ascii="ＭＳ 明朝" w:eastAsia="ＭＳ 明朝" w:hAnsi="ＭＳ 明朝" w:hint="eastAsia"/>
        </w:rPr>
        <w:t>３</w:t>
      </w:r>
    </w:p>
    <w:p w14:paraId="3487B4D5" w14:textId="5CE257BC" w:rsidR="00EA3E17" w:rsidRPr="00EA3E17" w:rsidRDefault="00E52AD2" w:rsidP="00E52AD2">
      <w:pPr>
        <w:spacing w:after="0"/>
        <w:rPr>
          <w:rFonts w:ascii="ＭＳ 明朝" w:eastAsia="ＭＳ 明朝" w:hAnsi="ＭＳ 明朝" w:hint="eastAsia"/>
        </w:rPr>
      </w:pPr>
      <w:r w:rsidRPr="00EA3E17">
        <w:rPr>
          <w:rFonts w:ascii="ＭＳ 明朝" w:eastAsia="ＭＳ 明朝" w:hAnsi="ＭＳ 明朝" w:hint="eastAsia"/>
        </w:rPr>
        <w:t xml:space="preserve">　③検証体制・・・・</w:t>
      </w:r>
      <w:r w:rsidR="00EA3E17">
        <w:rPr>
          <w:rFonts w:ascii="ＭＳ 明朝" w:eastAsia="ＭＳ 明朝" w:hAnsi="ＭＳ 明朝" w:hint="eastAsia"/>
        </w:rPr>
        <w:t>・・・・・・・・・・・・・・・・・・・</w:t>
      </w:r>
      <w:r w:rsidRPr="00EA3E17">
        <w:rPr>
          <w:rFonts w:ascii="ＭＳ 明朝" w:eastAsia="ＭＳ 明朝" w:hAnsi="ＭＳ 明朝" w:hint="eastAsia"/>
        </w:rPr>
        <w:t>・・・・</w:t>
      </w:r>
      <w:r w:rsidR="00EA3E17">
        <w:rPr>
          <w:rFonts w:ascii="ＭＳ 明朝" w:eastAsia="ＭＳ 明朝" w:hAnsi="ＭＳ 明朝" w:hint="eastAsia"/>
        </w:rPr>
        <w:t>Ｐ</w:t>
      </w:r>
      <w:r w:rsidR="00EA3E17" w:rsidRPr="00EA3E17">
        <w:rPr>
          <w:rFonts w:ascii="ＭＳ 明朝" w:eastAsia="ＭＳ 明朝" w:hAnsi="ＭＳ 明朝" w:hint="eastAsia"/>
        </w:rPr>
        <w:t>３</w:t>
      </w:r>
    </w:p>
    <w:p w14:paraId="07D0768F" w14:textId="724CACD2" w:rsidR="00EF10B3" w:rsidRDefault="00EF10B3" w:rsidP="00EF10B3">
      <w:pPr>
        <w:spacing w:after="0"/>
        <w:rPr>
          <w:rFonts w:ascii="ＭＳ 明朝" w:eastAsia="ＭＳ 明朝" w:hAnsi="ＭＳ 明朝"/>
        </w:rPr>
      </w:pPr>
      <w:r w:rsidRPr="00EA3E17">
        <w:rPr>
          <w:rFonts w:ascii="ＭＳ 明朝" w:eastAsia="ＭＳ 明朝" w:hAnsi="ＭＳ 明朝" w:hint="eastAsia"/>
        </w:rPr>
        <w:t>（３）計画期間・・・・・</w:t>
      </w:r>
      <w:r w:rsidR="00EA3E17">
        <w:rPr>
          <w:rFonts w:ascii="ＭＳ 明朝" w:eastAsia="ＭＳ 明朝" w:hAnsi="ＭＳ 明朝" w:hint="eastAsia"/>
        </w:rPr>
        <w:t>・・・・・・・・・・・・・・・・・・</w:t>
      </w:r>
      <w:r w:rsidRPr="00EA3E17">
        <w:rPr>
          <w:rFonts w:ascii="ＭＳ 明朝" w:eastAsia="ＭＳ 明朝" w:hAnsi="ＭＳ 明朝" w:hint="eastAsia"/>
        </w:rPr>
        <w:t>・・・</w:t>
      </w:r>
      <w:r w:rsidR="00EA3E17">
        <w:rPr>
          <w:rFonts w:ascii="ＭＳ 明朝" w:eastAsia="ＭＳ 明朝" w:hAnsi="ＭＳ 明朝" w:hint="eastAsia"/>
        </w:rPr>
        <w:t>Ｐ</w:t>
      </w:r>
      <w:r w:rsidR="00EA3E17" w:rsidRPr="00EA3E17">
        <w:rPr>
          <w:rFonts w:ascii="ＭＳ 明朝" w:eastAsia="ＭＳ 明朝" w:hAnsi="ＭＳ 明朝" w:hint="eastAsia"/>
        </w:rPr>
        <w:t>４</w:t>
      </w:r>
    </w:p>
    <w:p w14:paraId="5413086A" w14:textId="77777777" w:rsidR="00EA3E17" w:rsidRPr="00EA3E17" w:rsidRDefault="00EA3E17" w:rsidP="00EF10B3">
      <w:pPr>
        <w:spacing w:after="0"/>
        <w:rPr>
          <w:rFonts w:ascii="ＭＳ 明朝" w:eastAsia="ＭＳ 明朝" w:hAnsi="ＭＳ 明朝" w:hint="eastAsia"/>
        </w:rPr>
      </w:pPr>
    </w:p>
    <w:p w14:paraId="1BE8E220" w14:textId="028EF937" w:rsidR="00EF10B3" w:rsidRDefault="00EF10B3" w:rsidP="00EF10B3">
      <w:pPr>
        <w:spacing w:after="0"/>
        <w:rPr>
          <w:rFonts w:ascii="ＭＳ 明朝" w:eastAsia="ＭＳ 明朝" w:hAnsi="ＭＳ 明朝"/>
        </w:rPr>
      </w:pPr>
      <w:r w:rsidRPr="00EA3E17">
        <w:rPr>
          <w:rFonts w:ascii="ＭＳ 明朝" w:eastAsia="ＭＳ 明朝" w:hAnsi="ＭＳ 明朝" w:hint="eastAsia"/>
        </w:rPr>
        <w:t>４．人口ビジョン・・・・・・</w:t>
      </w:r>
      <w:r w:rsidR="00EA3E17">
        <w:rPr>
          <w:rFonts w:ascii="ＭＳ 明朝" w:eastAsia="ＭＳ 明朝" w:hAnsi="ＭＳ 明朝" w:hint="eastAsia"/>
        </w:rPr>
        <w:t>・・・・・・・・・・・・・・・・・</w:t>
      </w:r>
      <w:r w:rsidRPr="00EA3E17">
        <w:rPr>
          <w:rFonts w:ascii="ＭＳ 明朝" w:eastAsia="ＭＳ 明朝" w:hAnsi="ＭＳ 明朝" w:hint="eastAsia"/>
        </w:rPr>
        <w:t>・・</w:t>
      </w:r>
      <w:r w:rsidR="00EA3E17">
        <w:rPr>
          <w:rFonts w:ascii="ＭＳ 明朝" w:eastAsia="ＭＳ 明朝" w:hAnsi="ＭＳ 明朝" w:hint="eastAsia"/>
        </w:rPr>
        <w:t>Ｐ</w:t>
      </w:r>
      <w:r w:rsidR="00EA3E17" w:rsidRPr="00EA3E17">
        <w:rPr>
          <w:rFonts w:ascii="ＭＳ 明朝" w:eastAsia="ＭＳ 明朝" w:hAnsi="ＭＳ 明朝" w:hint="eastAsia"/>
        </w:rPr>
        <w:t>４</w:t>
      </w:r>
    </w:p>
    <w:p w14:paraId="41964D22" w14:textId="77777777" w:rsidR="00EA3E17" w:rsidRPr="00EA3E17" w:rsidRDefault="00EA3E17" w:rsidP="00EF10B3">
      <w:pPr>
        <w:spacing w:after="0"/>
        <w:rPr>
          <w:rFonts w:ascii="ＭＳ 明朝" w:eastAsia="ＭＳ 明朝" w:hAnsi="ＭＳ 明朝" w:hint="eastAsia"/>
        </w:rPr>
      </w:pPr>
    </w:p>
    <w:p w14:paraId="743D6419" w14:textId="41FB6F73" w:rsidR="005509F1" w:rsidRPr="00EA3E17" w:rsidRDefault="00EF10B3" w:rsidP="00EF10B3">
      <w:pPr>
        <w:spacing w:after="0"/>
        <w:rPr>
          <w:rFonts w:ascii="ＭＳ 明朝" w:eastAsia="ＭＳ 明朝" w:hAnsi="ＭＳ 明朝"/>
        </w:rPr>
      </w:pPr>
      <w:r w:rsidRPr="00EA3E17">
        <w:rPr>
          <w:rFonts w:ascii="ＭＳ 明朝" w:eastAsia="ＭＳ 明朝" w:hAnsi="ＭＳ 明朝" w:hint="eastAsia"/>
        </w:rPr>
        <w:t>５．吉田区の人口推移・・・・</w:t>
      </w:r>
      <w:r w:rsidR="00EA3E17">
        <w:rPr>
          <w:rFonts w:ascii="ＭＳ 明朝" w:eastAsia="ＭＳ 明朝" w:hAnsi="ＭＳ 明朝" w:hint="eastAsia"/>
        </w:rPr>
        <w:t>・・・・・・・・・・・・・・・</w:t>
      </w:r>
      <w:r w:rsidRPr="00EA3E17">
        <w:rPr>
          <w:rFonts w:ascii="ＭＳ 明朝" w:eastAsia="ＭＳ 明朝" w:hAnsi="ＭＳ 明朝" w:hint="eastAsia"/>
        </w:rPr>
        <w:t>・・・・</w:t>
      </w:r>
      <w:r w:rsidR="00EA3E17">
        <w:rPr>
          <w:rFonts w:ascii="ＭＳ 明朝" w:eastAsia="ＭＳ 明朝" w:hAnsi="ＭＳ 明朝" w:hint="eastAsia"/>
        </w:rPr>
        <w:t>Ｐ</w:t>
      </w:r>
      <w:r w:rsidR="00EA3E17" w:rsidRPr="00EA3E17">
        <w:rPr>
          <w:rFonts w:ascii="ＭＳ 明朝" w:eastAsia="ＭＳ 明朝" w:hAnsi="ＭＳ 明朝" w:hint="eastAsia"/>
        </w:rPr>
        <w:t>４</w:t>
      </w:r>
    </w:p>
    <w:p w14:paraId="1C80CC72" w14:textId="77777777" w:rsidR="005509F1" w:rsidRPr="00EA3E17" w:rsidRDefault="005509F1" w:rsidP="00836B0C">
      <w:pPr>
        <w:spacing w:after="0"/>
        <w:rPr>
          <w:rFonts w:ascii="ＭＳ 明朝" w:eastAsia="ＭＳ 明朝" w:hAnsi="ＭＳ 明朝"/>
        </w:rPr>
      </w:pPr>
    </w:p>
    <w:p w14:paraId="66AAFF5D" w14:textId="65EF58A8" w:rsidR="00EF10B3" w:rsidRPr="00EA3E17" w:rsidRDefault="00EF10B3" w:rsidP="00EF10B3">
      <w:pPr>
        <w:spacing w:after="0"/>
        <w:rPr>
          <w:rFonts w:ascii="ＭＳ 明朝" w:eastAsia="ＭＳ 明朝" w:hAnsi="ＭＳ 明朝"/>
        </w:rPr>
      </w:pPr>
      <w:r w:rsidRPr="00EA3E17">
        <w:rPr>
          <w:rFonts w:ascii="ＭＳ 明朝" w:eastAsia="ＭＳ 明朝" w:hAnsi="ＭＳ 明朝" w:hint="eastAsia"/>
        </w:rPr>
        <w:t>６．総合戦略・・・・・</w:t>
      </w:r>
      <w:r w:rsidR="00EA3E17">
        <w:rPr>
          <w:rFonts w:ascii="ＭＳ 明朝" w:eastAsia="ＭＳ 明朝" w:hAnsi="ＭＳ 明朝" w:hint="eastAsia"/>
        </w:rPr>
        <w:t>・・・・・・・・・・・・・・・・・・・・</w:t>
      </w:r>
      <w:r w:rsidRPr="00EA3E17">
        <w:rPr>
          <w:rFonts w:ascii="ＭＳ 明朝" w:eastAsia="ＭＳ 明朝" w:hAnsi="ＭＳ 明朝" w:hint="eastAsia"/>
        </w:rPr>
        <w:t>・・</w:t>
      </w:r>
      <w:r w:rsidR="00EA3E17">
        <w:rPr>
          <w:rFonts w:ascii="ＭＳ 明朝" w:eastAsia="ＭＳ 明朝" w:hAnsi="ＭＳ 明朝" w:hint="eastAsia"/>
        </w:rPr>
        <w:t>Ｐ</w:t>
      </w:r>
      <w:r w:rsidR="00EA3E17" w:rsidRPr="00EA3E17">
        <w:rPr>
          <w:rFonts w:ascii="ＭＳ 明朝" w:eastAsia="ＭＳ 明朝" w:hAnsi="ＭＳ 明朝" w:hint="eastAsia"/>
        </w:rPr>
        <w:t>５</w:t>
      </w:r>
    </w:p>
    <w:p w14:paraId="009EA108" w14:textId="2A29199F" w:rsidR="00EF10B3" w:rsidRPr="00EA3E17" w:rsidRDefault="00EF10B3" w:rsidP="00EF10B3">
      <w:pPr>
        <w:spacing w:after="0"/>
        <w:rPr>
          <w:rFonts w:ascii="ＭＳ 明朝" w:eastAsia="ＭＳ 明朝" w:hAnsi="ＭＳ 明朝"/>
        </w:rPr>
      </w:pPr>
      <w:r w:rsidRPr="00EA3E17">
        <w:rPr>
          <w:rFonts w:ascii="ＭＳ 明朝" w:eastAsia="ＭＳ 明朝" w:hAnsi="ＭＳ 明朝" w:hint="eastAsia"/>
        </w:rPr>
        <w:t>（１）基本目標・・・・・</w:t>
      </w:r>
      <w:r w:rsidR="00EA3E17">
        <w:rPr>
          <w:rFonts w:ascii="ＭＳ 明朝" w:eastAsia="ＭＳ 明朝" w:hAnsi="ＭＳ 明朝" w:hint="eastAsia"/>
        </w:rPr>
        <w:t>・・・・・・・・・・・・・・・・・・・</w:t>
      </w:r>
      <w:r w:rsidRPr="00EA3E17">
        <w:rPr>
          <w:rFonts w:ascii="ＭＳ 明朝" w:eastAsia="ＭＳ 明朝" w:hAnsi="ＭＳ 明朝" w:hint="eastAsia"/>
        </w:rPr>
        <w:t>・・</w:t>
      </w:r>
      <w:r w:rsidR="00EA3E17">
        <w:rPr>
          <w:rFonts w:ascii="ＭＳ 明朝" w:eastAsia="ＭＳ 明朝" w:hAnsi="ＭＳ 明朝" w:hint="eastAsia"/>
        </w:rPr>
        <w:t>Ｐ</w:t>
      </w:r>
      <w:r w:rsidR="00EA3E17" w:rsidRPr="00EA3E17">
        <w:rPr>
          <w:rFonts w:ascii="ＭＳ 明朝" w:eastAsia="ＭＳ 明朝" w:hAnsi="ＭＳ 明朝" w:hint="eastAsia"/>
        </w:rPr>
        <w:t>５</w:t>
      </w:r>
    </w:p>
    <w:p w14:paraId="320E98F3" w14:textId="05C8B485" w:rsidR="00EF10B3" w:rsidRPr="00EA3E17" w:rsidRDefault="00EF10B3" w:rsidP="00EF10B3">
      <w:pPr>
        <w:spacing w:after="0"/>
        <w:rPr>
          <w:rFonts w:ascii="ＭＳ 明朝" w:eastAsia="ＭＳ 明朝" w:hAnsi="ＭＳ 明朝"/>
        </w:rPr>
      </w:pPr>
      <w:r w:rsidRPr="00EA3E17">
        <w:rPr>
          <w:rFonts w:ascii="ＭＳ 明朝" w:eastAsia="ＭＳ 明朝" w:hAnsi="ＭＳ 明朝" w:hint="eastAsia"/>
        </w:rPr>
        <w:t>（２）基本的方針・・・・</w:t>
      </w:r>
      <w:r w:rsidR="00EA3E17">
        <w:rPr>
          <w:rFonts w:ascii="ＭＳ 明朝" w:eastAsia="ＭＳ 明朝" w:hAnsi="ＭＳ 明朝" w:hint="eastAsia"/>
        </w:rPr>
        <w:t>・・・・・・・・・・・・・・・・・・</w:t>
      </w:r>
      <w:r w:rsidRPr="00EA3E17">
        <w:rPr>
          <w:rFonts w:ascii="ＭＳ 明朝" w:eastAsia="ＭＳ 明朝" w:hAnsi="ＭＳ 明朝" w:hint="eastAsia"/>
        </w:rPr>
        <w:t>・・・</w:t>
      </w:r>
      <w:r w:rsidR="00EA3E17">
        <w:rPr>
          <w:rFonts w:ascii="ＭＳ 明朝" w:eastAsia="ＭＳ 明朝" w:hAnsi="ＭＳ 明朝" w:hint="eastAsia"/>
        </w:rPr>
        <w:t>Ｐ</w:t>
      </w:r>
      <w:r w:rsidR="00EA3E17" w:rsidRPr="00EA3E17">
        <w:rPr>
          <w:rFonts w:ascii="ＭＳ 明朝" w:eastAsia="ＭＳ 明朝" w:hAnsi="ＭＳ 明朝" w:hint="eastAsia"/>
        </w:rPr>
        <w:t>５</w:t>
      </w:r>
    </w:p>
    <w:p w14:paraId="45D5575E" w14:textId="7FC1F7ED" w:rsidR="00EF10B3" w:rsidRPr="00EA3E17" w:rsidRDefault="00EF10B3" w:rsidP="00EF10B3">
      <w:pPr>
        <w:spacing w:after="0"/>
        <w:rPr>
          <w:rFonts w:ascii="ＭＳ 明朝" w:eastAsia="ＭＳ 明朝" w:hAnsi="ＭＳ 明朝"/>
        </w:rPr>
      </w:pPr>
      <w:r w:rsidRPr="00EA3E17">
        <w:rPr>
          <w:rFonts w:ascii="ＭＳ 明朝" w:eastAsia="ＭＳ 明朝" w:hAnsi="ＭＳ 明朝" w:hint="eastAsia"/>
        </w:rPr>
        <w:t>（３）課題・・・・・・</w:t>
      </w:r>
      <w:r w:rsidR="00EA3E17">
        <w:rPr>
          <w:rFonts w:ascii="ＭＳ 明朝" w:eastAsia="ＭＳ 明朝" w:hAnsi="ＭＳ 明朝" w:hint="eastAsia"/>
        </w:rPr>
        <w:t>・・・・・・・・・・・・・・・・・・・・・</w:t>
      </w:r>
      <w:r w:rsidRPr="00EA3E17">
        <w:rPr>
          <w:rFonts w:ascii="ＭＳ 明朝" w:eastAsia="ＭＳ 明朝" w:hAnsi="ＭＳ 明朝" w:hint="eastAsia"/>
        </w:rPr>
        <w:t>・</w:t>
      </w:r>
      <w:r w:rsidR="00EA3E17">
        <w:rPr>
          <w:rFonts w:ascii="ＭＳ 明朝" w:eastAsia="ＭＳ 明朝" w:hAnsi="ＭＳ 明朝" w:hint="eastAsia"/>
        </w:rPr>
        <w:t>Ｐ</w:t>
      </w:r>
      <w:r w:rsidR="00EA3E17" w:rsidRPr="00EA3E17">
        <w:rPr>
          <w:rFonts w:ascii="ＭＳ 明朝" w:eastAsia="ＭＳ 明朝" w:hAnsi="ＭＳ 明朝" w:hint="eastAsia"/>
        </w:rPr>
        <w:t>５</w:t>
      </w:r>
    </w:p>
    <w:p w14:paraId="11797C9C" w14:textId="4F514658" w:rsidR="005509F1" w:rsidRPr="00EA3E17" w:rsidRDefault="00EF10B3" w:rsidP="00836B0C">
      <w:pPr>
        <w:spacing w:after="0"/>
        <w:rPr>
          <w:rFonts w:ascii="ＭＳ 明朝" w:eastAsia="ＭＳ 明朝" w:hAnsi="ＭＳ 明朝"/>
        </w:rPr>
      </w:pPr>
      <w:r w:rsidRPr="00EA3E17">
        <w:rPr>
          <w:rFonts w:ascii="ＭＳ 明朝" w:eastAsia="ＭＳ 明朝" w:hAnsi="ＭＳ 明朝" w:hint="eastAsia"/>
        </w:rPr>
        <w:t>（４）解決策・・・・・</w:t>
      </w:r>
      <w:r w:rsidR="00EA3E17">
        <w:rPr>
          <w:rFonts w:ascii="ＭＳ 明朝" w:eastAsia="ＭＳ 明朝" w:hAnsi="ＭＳ 明朝" w:hint="eastAsia"/>
        </w:rPr>
        <w:t>・・・・・・・・・・・・・・・・・・・・</w:t>
      </w:r>
      <w:r w:rsidRPr="00EA3E17">
        <w:rPr>
          <w:rFonts w:ascii="ＭＳ 明朝" w:eastAsia="ＭＳ 明朝" w:hAnsi="ＭＳ 明朝" w:hint="eastAsia"/>
        </w:rPr>
        <w:t>・・</w:t>
      </w:r>
      <w:r w:rsidR="00EA3E17">
        <w:rPr>
          <w:rFonts w:ascii="ＭＳ 明朝" w:eastAsia="ＭＳ 明朝" w:hAnsi="ＭＳ 明朝" w:hint="eastAsia"/>
        </w:rPr>
        <w:t>Ｐ</w:t>
      </w:r>
      <w:r w:rsidR="00EA3E17" w:rsidRPr="00EA3E17">
        <w:rPr>
          <w:rFonts w:ascii="ＭＳ 明朝" w:eastAsia="ＭＳ 明朝" w:hAnsi="ＭＳ 明朝" w:hint="eastAsia"/>
        </w:rPr>
        <w:t>５</w:t>
      </w:r>
    </w:p>
    <w:p w14:paraId="40A6915F" w14:textId="7C04728F" w:rsidR="005509F1" w:rsidRPr="00EA3E17" w:rsidRDefault="00EF10B3" w:rsidP="00836B0C">
      <w:pPr>
        <w:spacing w:after="0"/>
        <w:rPr>
          <w:rFonts w:ascii="ＭＳ 明朝" w:eastAsia="ＭＳ 明朝" w:hAnsi="ＭＳ 明朝"/>
        </w:rPr>
      </w:pPr>
      <w:r w:rsidRPr="00EA3E17">
        <w:rPr>
          <w:rFonts w:ascii="ＭＳ 明朝" w:eastAsia="ＭＳ 明朝" w:hAnsi="ＭＳ 明朝" w:hint="eastAsia"/>
        </w:rPr>
        <w:t>（５）具体的な事業</w:t>
      </w:r>
      <w:r w:rsidR="00EA3E17" w:rsidRPr="00EA3E17">
        <w:rPr>
          <w:rFonts w:ascii="ＭＳ 明朝" w:eastAsia="ＭＳ 明朝" w:hAnsi="ＭＳ 明朝" w:hint="eastAsia"/>
        </w:rPr>
        <w:t>・・・</w:t>
      </w:r>
      <w:r w:rsidR="00EA3E17">
        <w:rPr>
          <w:rFonts w:ascii="ＭＳ 明朝" w:eastAsia="ＭＳ 明朝" w:hAnsi="ＭＳ 明朝" w:hint="eastAsia"/>
        </w:rPr>
        <w:t>・・・・・・・・・・・・・・・・・・・</w:t>
      </w:r>
      <w:r w:rsidR="00EA3E17" w:rsidRPr="00EA3E17">
        <w:rPr>
          <w:rFonts w:ascii="ＭＳ 明朝" w:eastAsia="ＭＳ 明朝" w:hAnsi="ＭＳ 明朝" w:hint="eastAsia"/>
        </w:rPr>
        <w:t>・・</w:t>
      </w:r>
      <w:r w:rsidR="00EA3E17">
        <w:rPr>
          <w:rFonts w:ascii="ＭＳ 明朝" w:eastAsia="ＭＳ 明朝" w:hAnsi="ＭＳ 明朝" w:hint="eastAsia"/>
        </w:rPr>
        <w:t>Ｐ</w:t>
      </w:r>
      <w:r w:rsidR="00EA3E17" w:rsidRPr="00EA3E17">
        <w:rPr>
          <w:rFonts w:ascii="ＭＳ 明朝" w:eastAsia="ＭＳ 明朝" w:hAnsi="ＭＳ 明朝" w:hint="eastAsia"/>
        </w:rPr>
        <w:t>６</w:t>
      </w:r>
    </w:p>
    <w:p w14:paraId="63C52878" w14:textId="6EDDCC65" w:rsidR="005509F1" w:rsidRPr="00EA3E17" w:rsidRDefault="00EF10B3" w:rsidP="00836B0C">
      <w:pPr>
        <w:spacing w:after="0"/>
        <w:rPr>
          <w:rFonts w:ascii="ＭＳ 明朝" w:eastAsia="ＭＳ 明朝" w:hAnsi="ＭＳ 明朝"/>
        </w:rPr>
      </w:pPr>
      <w:r w:rsidRPr="00EA3E17">
        <w:rPr>
          <w:rFonts w:ascii="ＭＳ ゴシック" w:eastAsia="ＭＳ ゴシック" w:hAnsi="ＭＳ ゴシック" w:hint="eastAsia"/>
        </w:rPr>
        <w:t>（６）重要業績評価指数（ＫＰＩ）</w:t>
      </w:r>
      <w:r w:rsidR="00EA3E17" w:rsidRPr="00EA3E17">
        <w:rPr>
          <w:rFonts w:ascii="ＭＳ 明朝" w:eastAsia="ＭＳ 明朝" w:hAnsi="ＭＳ 明朝" w:hint="eastAsia"/>
        </w:rPr>
        <w:t>・・・</w:t>
      </w:r>
      <w:r w:rsidR="00EA3E17">
        <w:rPr>
          <w:rFonts w:ascii="ＭＳ 明朝" w:eastAsia="ＭＳ 明朝" w:hAnsi="ＭＳ 明朝" w:hint="eastAsia"/>
        </w:rPr>
        <w:t>・・・・・・・・・・・・</w:t>
      </w:r>
      <w:r w:rsidR="00EA3E17" w:rsidRPr="00EA3E17">
        <w:rPr>
          <w:rFonts w:ascii="ＭＳ 明朝" w:eastAsia="ＭＳ 明朝" w:hAnsi="ＭＳ 明朝" w:hint="eastAsia"/>
        </w:rPr>
        <w:t>・・</w:t>
      </w:r>
      <w:r w:rsidR="00181893">
        <w:rPr>
          <w:rFonts w:ascii="ＭＳ 明朝" w:eastAsia="ＭＳ 明朝" w:hAnsi="ＭＳ 明朝" w:hint="eastAsia"/>
        </w:rPr>
        <w:t xml:space="preserve"> </w:t>
      </w:r>
      <w:r w:rsidR="00EA3E17">
        <w:rPr>
          <w:rFonts w:ascii="ＭＳ 明朝" w:eastAsia="ＭＳ 明朝" w:hAnsi="ＭＳ 明朝" w:hint="eastAsia"/>
        </w:rPr>
        <w:t>Ｐ</w:t>
      </w:r>
      <w:r w:rsidR="00EA3E17" w:rsidRPr="00EA3E17">
        <w:rPr>
          <w:rFonts w:ascii="ＭＳ 明朝" w:eastAsia="ＭＳ 明朝" w:hAnsi="ＭＳ 明朝" w:hint="eastAsia"/>
        </w:rPr>
        <w:t>７</w:t>
      </w:r>
    </w:p>
    <w:p w14:paraId="4884D77E" w14:textId="77777777" w:rsidR="005509F1" w:rsidRDefault="005509F1" w:rsidP="00836B0C">
      <w:pPr>
        <w:spacing w:after="0"/>
        <w:rPr>
          <w:rFonts w:ascii="ＭＳ 明朝" w:eastAsia="ＭＳ 明朝" w:hAnsi="ＭＳ 明朝"/>
          <w:b/>
          <w:bCs/>
          <w:u w:val="single"/>
        </w:rPr>
      </w:pPr>
    </w:p>
    <w:p w14:paraId="1683A193" w14:textId="77777777" w:rsidR="005509F1" w:rsidRDefault="005509F1" w:rsidP="00836B0C">
      <w:pPr>
        <w:spacing w:after="0"/>
        <w:rPr>
          <w:rFonts w:ascii="ＭＳ 明朝" w:eastAsia="ＭＳ 明朝" w:hAnsi="ＭＳ 明朝"/>
          <w:b/>
          <w:bCs/>
          <w:u w:val="single"/>
        </w:rPr>
      </w:pPr>
    </w:p>
    <w:p w14:paraId="42F1CD18" w14:textId="77777777" w:rsidR="004711CD" w:rsidRDefault="004711CD" w:rsidP="004711CD">
      <w:pPr>
        <w:rPr>
          <w:rFonts w:ascii="ＭＳ 明朝" w:eastAsia="ＭＳ 明朝" w:hAnsi="ＭＳ 明朝"/>
        </w:rPr>
        <w:sectPr w:rsidR="004711CD" w:rsidSect="004711CD">
          <w:footerReference w:type="default" r:id="rId7"/>
          <w:footerReference w:type="first" r:id="rId8"/>
          <w:pgSz w:w="11906" w:h="16838"/>
          <w:pgMar w:top="1985" w:right="1701" w:bottom="1560" w:left="1701" w:header="851" w:footer="992" w:gutter="0"/>
          <w:pgNumType w:start="1"/>
          <w:cols w:space="425"/>
          <w:titlePg/>
          <w:docGrid w:type="lines" w:linePitch="360"/>
        </w:sectPr>
      </w:pPr>
    </w:p>
    <w:p w14:paraId="4E3A357E" w14:textId="33FCF006" w:rsidR="00EF10B3" w:rsidRPr="00E52AD2" w:rsidRDefault="00EF10B3" w:rsidP="008A3EE5">
      <w:pPr>
        <w:jc w:val="center"/>
        <w:rPr>
          <w:rFonts w:ascii="ＭＳ 明朝" w:eastAsia="ＭＳ 明朝" w:hAnsi="ＭＳ 明朝"/>
        </w:rPr>
      </w:pPr>
    </w:p>
    <w:p w14:paraId="6833E539" w14:textId="039B31D2" w:rsidR="008A3EE5" w:rsidRDefault="008A3EE5" w:rsidP="008A3EE5">
      <w:pPr>
        <w:tabs>
          <w:tab w:val="center" w:pos="4252"/>
        </w:tabs>
        <w:spacing w:after="0"/>
        <w:rPr>
          <w:rFonts w:ascii="ＭＳ ゴシック" w:eastAsia="ＭＳ ゴシック" w:hAnsi="ＭＳ ゴシック"/>
          <w:b/>
          <w:bCs/>
          <w:sz w:val="28"/>
          <w:szCs w:val="28"/>
        </w:rPr>
        <w:sectPr w:rsidR="008A3EE5" w:rsidSect="004711CD">
          <w:type w:val="continuous"/>
          <w:pgSz w:w="11906" w:h="16838"/>
          <w:pgMar w:top="1985" w:right="1701" w:bottom="1560" w:left="1701" w:header="851" w:footer="992" w:gutter="0"/>
          <w:pgNumType w:start="1"/>
          <w:cols w:space="425"/>
          <w:titlePg/>
          <w:docGrid w:type="lines" w:linePitch="360"/>
        </w:sectPr>
      </w:pPr>
    </w:p>
    <w:p w14:paraId="1FFF6236" w14:textId="77777777" w:rsidR="00EA3E17" w:rsidRDefault="00EA3E17" w:rsidP="00EA3E17">
      <w:pPr>
        <w:rPr>
          <w:rFonts w:ascii="ＭＳ ゴシック" w:eastAsia="ＭＳ ゴシック" w:hAnsi="ＭＳ ゴシック"/>
          <w:sz w:val="28"/>
          <w:szCs w:val="28"/>
        </w:rPr>
        <w:sectPr w:rsidR="00EA3E17" w:rsidSect="004711CD">
          <w:type w:val="continuous"/>
          <w:pgSz w:w="11906" w:h="16838"/>
          <w:pgMar w:top="1985" w:right="1701" w:bottom="1560" w:left="1701" w:header="851" w:footer="992" w:gutter="0"/>
          <w:pgNumType w:start="1"/>
          <w:cols w:space="425"/>
          <w:titlePg/>
          <w:docGrid w:type="lines" w:linePitch="360"/>
        </w:sectPr>
      </w:pPr>
    </w:p>
    <w:p w14:paraId="78013422" w14:textId="77777777" w:rsidR="00EA3E17" w:rsidRPr="00EA3E17" w:rsidRDefault="00EA3E17" w:rsidP="00EA3E17">
      <w:pPr>
        <w:rPr>
          <w:rFonts w:ascii="ＭＳ ゴシック" w:eastAsia="ＭＳ ゴシック" w:hAnsi="ＭＳ ゴシック" w:hint="eastAsia"/>
          <w:sz w:val="28"/>
          <w:szCs w:val="28"/>
        </w:rPr>
        <w:sectPr w:rsidR="00EA3E17" w:rsidRPr="00EA3E17" w:rsidSect="004711CD">
          <w:type w:val="continuous"/>
          <w:pgSz w:w="11906" w:h="16838"/>
          <w:pgMar w:top="1985" w:right="1701" w:bottom="1560" w:left="1701" w:header="851" w:footer="992" w:gutter="0"/>
          <w:pgNumType w:start="1"/>
          <w:cols w:space="425"/>
          <w:titlePg/>
          <w:docGrid w:type="lines" w:linePitch="360"/>
        </w:sectPr>
      </w:pPr>
    </w:p>
    <w:p w14:paraId="64660D65" w14:textId="77777777" w:rsidR="008A3EE5" w:rsidRDefault="008A3EE5" w:rsidP="004E461C">
      <w:pPr>
        <w:spacing w:after="0"/>
        <w:rPr>
          <w:rFonts w:ascii="ＭＳ ゴシック" w:eastAsia="ＭＳ ゴシック" w:hAnsi="ＭＳ ゴシック"/>
          <w:b/>
          <w:bCs/>
          <w:sz w:val="28"/>
          <w:szCs w:val="28"/>
        </w:rPr>
        <w:sectPr w:rsidR="008A3EE5" w:rsidSect="004711CD">
          <w:type w:val="continuous"/>
          <w:pgSz w:w="11906" w:h="16838"/>
          <w:pgMar w:top="1985" w:right="1701" w:bottom="1560" w:left="1701" w:header="851" w:footer="992" w:gutter="0"/>
          <w:pgNumType w:start="1"/>
          <w:cols w:space="425"/>
          <w:titlePg/>
          <w:docGrid w:type="lines" w:linePitch="360"/>
        </w:sectPr>
      </w:pPr>
    </w:p>
    <w:p w14:paraId="6522E998" w14:textId="77777777" w:rsidR="008A3EE5" w:rsidRDefault="008A3EE5" w:rsidP="004E461C">
      <w:pPr>
        <w:spacing w:after="0"/>
        <w:rPr>
          <w:rFonts w:ascii="ＭＳ ゴシック" w:eastAsia="ＭＳ ゴシック" w:hAnsi="ＭＳ ゴシック"/>
          <w:b/>
          <w:bCs/>
          <w:sz w:val="28"/>
          <w:szCs w:val="28"/>
        </w:rPr>
        <w:sectPr w:rsidR="008A3EE5" w:rsidSect="008A3EE5">
          <w:type w:val="continuous"/>
          <w:pgSz w:w="11906" w:h="16838"/>
          <w:pgMar w:top="1985" w:right="1701" w:bottom="1560" w:left="1701" w:header="851" w:footer="992" w:gutter="0"/>
          <w:pgNumType w:start="1"/>
          <w:cols w:space="425"/>
          <w:docGrid w:type="lines" w:linePitch="360"/>
        </w:sectPr>
      </w:pPr>
    </w:p>
    <w:p w14:paraId="73D306EC" w14:textId="77777777" w:rsidR="008A3EE5" w:rsidRDefault="008A3EE5" w:rsidP="004E461C">
      <w:pPr>
        <w:spacing w:after="0"/>
        <w:rPr>
          <w:rFonts w:ascii="ＭＳ ゴシック" w:eastAsia="ＭＳ ゴシック" w:hAnsi="ＭＳ ゴシック"/>
          <w:b/>
          <w:bCs/>
          <w:sz w:val="28"/>
          <w:szCs w:val="28"/>
        </w:rPr>
        <w:sectPr w:rsidR="008A3EE5" w:rsidSect="008A3EE5">
          <w:type w:val="continuous"/>
          <w:pgSz w:w="11906" w:h="16838"/>
          <w:pgMar w:top="1985" w:right="1701" w:bottom="1560" w:left="1701" w:header="851" w:footer="992" w:gutter="0"/>
          <w:pgNumType w:start="1"/>
          <w:cols w:space="425"/>
          <w:docGrid w:type="lines" w:linePitch="360"/>
        </w:sectPr>
      </w:pPr>
    </w:p>
    <w:p w14:paraId="236778E0" w14:textId="77777777" w:rsidR="00EA3E17" w:rsidRDefault="00EA3E17" w:rsidP="004E461C">
      <w:pPr>
        <w:spacing w:after="0"/>
        <w:rPr>
          <w:rFonts w:ascii="ＭＳ ゴシック" w:eastAsia="ＭＳ ゴシック" w:hAnsi="ＭＳ ゴシック"/>
          <w:b/>
          <w:bCs/>
          <w:sz w:val="28"/>
          <w:szCs w:val="28"/>
        </w:rPr>
        <w:sectPr w:rsidR="00EA3E17" w:rsidSect="008A3EE5">
          <w:type w:val="continuous"/>
          <w:pgSz w:w="11906" w:h="16838"/>
          <w:pgMar w:top="1985" w:right="1701" w:bottom="1560" w:left="1701" w:header="851" w:footer="992" w:gutter="0"/>
          <w:pgNumType w:start="1"/>
          <w:cols w:space="425"/>
          <w:docGrid w:type="lines" w:linePitch="360"/>
        </w:sectPr>
      </w:pPr>
    </w:p>
    <w:p w14:paraId="099B52DF" w14:textId="34307E95" w:rsidR="004E461C" w:rsidRPr="000A35FF" w:rsidRDefault="007E2CC4" w:rsidP="004E461C">
      <w:pPr>
        <w:spacing w:after="0"/>
        <w:rPr>
          <w:rFonts w:ascii="ＭＳ ゴシック" w:eastAsia="ＭＳ ゴシック" w:hAnsi="ＭＳ ゴシック"/>
          <w:b/>
          <w:bCs/>
          <w:sz w:val="28"/>
          <w:szCs w:val="28"/>
        </w:rPr>
      </w:pPr>
      <w:r w:rsidRPr="000A35FF">
        <w:rPr>
          <w:rFonts w:ascii="ＭＳ ゴシック" w:eastAsia="ＭＳ ゴシック" w:hAnsi="ＭＳ ゴシック" w:hint="eastAsia"/>
          <w:b/>
          <w:bCs/>
          <w:sz w:val="28"/>
          <w:szCs w:val="28"/>
        </w:rPr>
        <w:lastRenderedPageBreak/>
        <w:t>１．</w:t>
      </w:r>
      <w:r w:rsidR="00542E4B" w:rsidRPr="000A35FF">
        <w:rPr>
          <w:rFonts w:ascii="ＭＳ ゴシック" w:eastAsia="ＭＳ ゴシック" w:hAnsi="ＭＳ ゴシック" w:hint="eastAsia"/>
          <w:b/>
          <w:bCs/>
          <w:sz w:val="28"/>
          <w:szCs w:val="28"/>
        </w:rPr>
        <w:t>印西地区環境整備事業組合について</w:t>
      </w:r>
    </w:p>
    <w:p w14:paraId="2C3F4822" w14:textId="73DC483E" w:rsidR="004E461C" w:rsidRPr="004E461C" w:rsidRDefault="004E461C" w:rsidP="004E461C">
      <w:pPr>
        <w:spacing w:after="0"/>
        <w:ind w:firstLineChars="100" w:firstLine="220"/>
        <w:rPr>
          <w:rFonts w:ascii="ＭＳ 明朝" w:eastAsia="ＭＳ 明朝" w:hAnsi="ＭＳ 明朝"/>
        </w:rPr>
      </w:pPr>
      <w:r w:rsidRPr="004E461C">
        <w:rPr>
          <w:rFonts w:ascii="ＭＳ 明朝" w:eastAsia="ＭＳ 明朝" w:hAnsi="ＭＳ 明朝" w:hint="eastAsia"/>
        </w:rPr>
        <w:t>印西地区環境整備事業組合（以下「組合」という。）は、昭和５１年３月２２日に千葉県知事の許可を受け、当時の白井町、印西町、本埜村、印旛村、栄町の３町２村により組織され、その後、印西市、白井市の市政施行、平成２２年３月２３日の印西市への本埜村、印旛村の編入合併により、現在の</w:t>
      </w:r>
      <w:r>
        <w:rPr>
          <w:rFonts w:ascii="ＭＳ 明朝" w:eastAsia="ＭＳ 明朝" w:hAnsi="ＭＳ 明朝" w:hint="eastAsia"/>
        </w:rPr>
        <w:t>印西市、白井市、栄町</w:t>
      </w:r>
      <w:r w:rsidRPr="004E461C">
        <w:rPr>
          <w:rFonts w:ascii="ＭＳ 明朝" w:eastAsia="ＭＳ 明朝" w:hAnsi="ＭＳ 明朝" w:hint="eastAsia"/>
        </w:rPr>
        <w:t>（以下「関係市町」という。）の体制で、ごみ処理事業、余熱利用施設事業、一般廃棄物最終処分場事業及び平岡自然公園事業を行っています。</w:t>
      </w:r>
    </w:p>
    <w:p w14:paraId="12BF1699" w14:textId="481A6BDE" w:rsidR="004E461C" w:rsidRPr="004E461C" w:rsidRDefault="004E461C" w:rsidP="00EF31C9">
      <w:pPr>
        <w:spacing w:after="0"/>
        <w:ind w:firstLineChars="100" w:firstLine="220"/>
        <w:rPr>
          <w:rFonts w:ascii="ＭＳ 明朝" w:eastAsia="ＭＳ 明朝" w:hAnsi="ＭＳ 明朝"/>
        </w:rPr>
      </w:pPr>
      <w:r w:rsidRPr="004E461C">
        <w:rPr>
          <w:rFonts w:ascii="ＭＳ 明朝" w:eastAsia="ＭＳ 明朝" w:hAnsi="ＭＳ 明朝" w:hint="eastAsia"/>
        </w:rPr>
        <w:t>ごみ処理事業については、一般廃棄物収集運搬業務（栄町を除く）と関係市町の一般廃棄物等を「印西クリーンセンター」で焼却・破砕処理（中間処理）し、中間処理後の焼却灰及び破砕残渣は、当組合の最終処分場で埋立処分を行っています。</w:t>
      </w:r>
    </w:p>
    <w:p w14:paraId="47D2A1AE" w14:textId="77777777" w:rsidR="004E461C" w:rsidRPr="004E461C" w:rsidRDefault="004E461C" w:rsidP="004E461C">
      <w:pPr>
        <w:spacing w:after="0"/>
        <w:ind w:firstLineChars="100" w:firstLine="220"/>
        <w:rPr>
          <w:rFonts w:ascii="ＭＳ 明朝" w:eastAsia="ＭＳ 明朝" w:hAnsi="ＭＳ 明朝"/>
        </w:rPr>
      </w:pPr>
      <w:r w:rsidRPr="004E461C">
        <w:rPr>
          <w:rFonts w:ascii="ＭＳ 明朝" w:eastAsia="ＭＳ 明朝" w:hAnsi="ＭＳ 明朝" w:hint="eastAsia"/>
        </w:rPr>
        <w:t>余熱利用施設事業については、焼却余熱を利用する施設として「温水センター」を設置し、指定管理者による管理運営を行っています。</w:t>
      </w:r>
    </w:p>
    <w:p w14:paraId="7365D391" w14:textId="4E2E2702" w:rsidR="00F26523" w:rsidRDefault="004E461C" w:rsidP="00542E4B">
      <w:pPr>
        <w:spacing w:after="0"/>
        <w:ind w:firstLineChars="100" w:firstLine="220"/>
        <w:rPr>
          <w:rFonts w:ascii="ＭＳ 明朝" w:eastAsia="ＭＳ 明朝" w:hAnsi="ＭＳ 明朝"/>
        </w:rPr>
      </w:pPr>
      <w:r w:rsidRPr="004E461C">
        <w:rPr>
          <w:rFonts w:ascii="ＭＳ 明朝" w:eastAsia="ＭＳ 明朝" w:hAnsi="ＭＳ 明朝" w:hint="eastAsia"/>
        </w:rPr>
        <w:t>平岡自然公園事業については、印西市及び白井市の２市により、印西市平岡地先に整備した印西斎場、平岡自然の家及び印西霊園の管理運営を行っています。</w:t>
      </w:r>
    </w:p>
    <w:p w14:paraId="723E6634" w14:textId="77777777" w:rsidR="00542E4B" w:rsidRDefault="00542E4B" w:rsidP="00542E4B">
      <w:pPr>
        <w:spacing w:after="0"/>
        <w:rPr>
          <w:rFonts w:ascii="ＭＳ 明朝" w:eastAsia="ＭＳ 明朝" w:hAnsi="ＭＳ 明朝"/>
        </w:rPr>
      </w:pPr>
    </w:p>
    <w:p w14:paraId="4E8536FE" w14:textId="3C43302A" w:rsidR="00542E4B" w:rsidRPr="000A35FF" w:rsidRDefault="007E2CC4" w:rsidP="00542E4B">
      <w:pPr>
        <w:spacing w:after="0"/>
        <w:rPr>
          <w:rFonts w:ascii="ＭＳ ゴシック" w:eastAsia="ＭＳ ゴシック" w:hAnsi="ＭＳ ゴシック"/>
          <w:b/>
          <w:bCs/>
          <w:sz w:val="28"/>
          <w:szCs w:val="28"/>
        </w:rPr>
      </w:pPr>
      <w:r w:rsidRPr="000A35FF">
        <w:rPr>
          <w:rFonts w:ascii="ＭＳ ゴシック" w:eastAsia="ＭＳ ゴシック" w:hAnsi="ＭＳ ゴシック" w:hint="eastAsia"/>
          <w:b/>
          <w:bCs/>
          <w:sz w:val="28"/>
          <w:szCs w:val="28"/>
        </w:rPr>
        <w:t>２．</w:t>
      </w:r>
      <w:r w:rsidR="00542E4B" w:rsidRPr="000A35FF">
        <w:rPr>
          <w:rFonts w:ascii="ＭＳ ゴシック" w:eastAsia="ＭＳ ゴシック" w:hAnsi="ＭＳ ゴシック" w:hint="eastAsia"/>
          <w:b/>
          <w:bCs/>
          <w:sz w:val="28"/>
          <w:szCs w:val="28"/>
        </w:rPr>
        <w:t>総合戦略を定める背景</w:t>
      </w:r>
    </w:p>
    <w:p w14:paraId="4A0AD62C" w14:textId="396EC2F3" w:rsidR="00F26523" w:rsidRDefault="004E461C" w:rsidP="00F26523">
      <w:pPr>
        <w:spacing w:after="0"/>
        <w:rPr>
          <w:rFonts w:ascii="ＭＳ 明朝" w:eastAsia="ＭＳ 明朝" w:hAnsi="ＭＳ 明朝"/>
        </w:rPr>
      </w:pPr>
      <w:r>
        <w:rPr>
          <w:rFonts w:ascii="ＭＳ 明朝" w:eastAsia="ＭＳ 明朝" w:hAnsi="ＭＳ 明朝" w:hint="eastAsia"/>
        </w:rPr>
        <w:t xml:space="preserve">　</w:t>
      </w:r>
      <w:r w:rsidR="00F26523">
        <w:rPr>
          <w:rFonts w:ascii="ＭＳ 明朝" w:eastAsia="ＭＳ 明朝" w:hAnsi="ＭＳ 明朝" w:hint="eastAsia"/>
        </w:rPr>
        <w:t>印西クリーンセンターについては、</w:t>
      </w:r>
      <w:r w:rsidR="00F26523" w:rsidRPr="00F26523">
        <w:rPr>
          <w:rFonts w:ascii="ＭＳ 明朝" w:eastAsia="ＭＳ 明朝" w:hAnsi="ＭＳ 明朝" w:hint="eastAsia"/>
        </w:rPr>
        <w:t>昭和６１年度から現在まで、印西市の千葉ニュータウン中央駅の近傍で操業していますが、周辺の都市化が進んだことから、同地での建て替えが困難な状況となり、平成２５年度に</w:t>
      </w:r>
      <w:r w:rsidR="00BF328E">
        <w:rPr>
          <w:rFonts w:ascii="ＭＳ 明朝" w:eastAsia="ＭＳ 明朝" w:hAnsi="ＭＳ 明朝" w:hint="eastAsia"/>
        </w:rPr>
        <w:t>建設候補地</w:t>
      </w:r>
      <w:r w:rsidR="00F26523" w:rsidRPr="00F26523">
        <w:rPr>
          <w:rFonts w:ascii="ＭＳ 明朝" w:eastAsia="ＭＳ 明朝" w:hAnsi="ＭＳ 明朝" w:hint="eastAsia"/>
        </w:rPr>
        <w:t>を公募しました。</w:t>
      </w:r>
    </w:p>
    <w:p w14:paraId="4CBFE4D1" w14:textId="20F64B0C" w:rsidR="00F26523" w:rsidRPr="00F26523" w:rsidRDefault="00F26523" w:rsidP="00F26523">
      <w:pPr>
        <w:spacing w:after="0"/>
        <w:ind w:firstLineChars="100" w:firstLine="220"/>
        <w:rPr>
          <w:rFonts w:ascii="ＭＳ 明朝" w:eastAsia="ＭＳ 明朝" w:hAnsi="ＭＳ 明朝"/>
        </w:rPr>
      </w:pPr>
      <w:r w:rsidRPr="00F26523">
        <w:rPr>
          <w:rFonts w:ascii="ＭＳ 明朝" w:eastAsia="ＭＳ 明朝" w:hAnsi="ＭＳ 明朝" w:hint="eastAsia"/>
        </w:rPr>
        <w:t>結果として４地区（全て市街化調整区域）の地権者から応募があり</w:t>
      </w:r>
      <w:r w:rsidR="00BF328E">
        <w:rPr>
          <w:rFonts w:ascii="ＭＳ 明朝" w:eastAsia="ＭＳ 明朝" w:hAnsi="ＭＳ 明朝" w:hint="eastAsia"/>
        </w:rPr>
        <w:t>ましたが</w:t>
      </w:r>
      <w:r w:rsidR="003844D3">
        <w:rPr>
          <w:rFonts w:ascii="ＭＳ 明朝" w:eastAsia="ＭＳ 明朝" w:hAnsi="ＭＳ 明朝" w:hint="eastAsia"/>
        </w:rPr>
        <w:t>、現在地を含む５</w:t>
      </w:r>
      <w:r w:rsidRPr="00F26523">
        <w:rPr>
          <w:rFonts w:ascii="ＭＳ 明朝" w:eastAsia="ＭＳ 明朝" w:hAnsi="ＭＳ 明朝" w:hint="eastAsia"/>
        </w:rPr>
        <w:t>地区の地元町内会や隣接町内会への事業説明会</w:t>
      </w:r>
      <w:r w:rsidR="003844D3">
        <w:rPr>
          <w:rFonts w:ascii="ＭＳ 明朝" w:eastAsia="ＭＳ 明朝" w:hAnsi="ＭＳ 明朝" w:hint="eastAsia"/>
        </w:rPr>
        <w:t>を開催し</w:t>
      </w:r>
      <w:r w:rsidR="00BF328E">
        <w:rPr>
          <w:rFonts w:ascii="ＭＳ 明朝" w:eastAsia="ＭＳ 明朝" w:hAnsi="ＭＳ 明朝" w:hint="eastAsia"/>
        </w:rPr>
        <w:t>たところ</w:t>
      </w:r>
      <w:r w:rsidR="003844D3">
        <w:rPr>
          <w:rFonts w:ascii="ＭＳ 明朝" w:eastAsia="ＭＳ 明朝" w:hAnsi="ＭＳ 明朝" w:hint="eastAsia"/>
        </w:rPr>
        <w:t>、各地で反対意見が相次ぐ状況</w:t>
      </w:r>
      <w:r w:rsidRPr="00F26523">
        <w:rPr>
          <w:rFonts w:ascii="ＭＳ 明朝" w:eastAsia="ＭＳ 明朝" w:hAnsi="ＭＳ 明朝" w:hint="eastAsia"/>
        </w:rPr>
        <w:t>となりました。</w:t>
      </w:r>
    </w:p>
    <w:p w14:paraId="4673E3A5" w14:textId="61B71D44" w:rsidR="003844D3" w:rsidRDefault="00F26523" w:rsidP="00F26523">
      <w:pPr>
        <w:spacing w:after="0"/>
        <w:rPr>
          <w:rFonts w:ascii="ＭＳ 明朝" w:eastAsia="ＭＳ 明朝" w:hAnsi="ＭＳ 明朝"/>
        </w:rPr>
      </w:pPr>
      <w:r w:rsidRPr="00F26523">
        <w:rPr>
          <w:rFonts w:ascii="ＭＳ 明朝" w:eastAsia="ＭＳ 明朝" w:hAnsi="ＭＳ 明朝" w:hint="eastAsia"/>
        </w:rPr>
        <w:t xml:space="preserve">　そうした中、</w:t>
      </w:r>
      <w:r w:rsidR="00BF328E">
        <w:rPr>
          <w:rFonts w:ascii="ＭＳ 明朝" w:eastAsia="ＭＳ 明朝" w:hAnsi="ＭＳ 明朝" w:hint="eastAsia"/>
        </w:rPr>
        <w:t>建設候補地</w:t>
      </w:r>
      <w:r w:rsidRPr="00F26523">
        <w:rPr>
          <w:rFonts w:ascii="ＭＳ 明朝" w:eastAsia="ＭＳ 明朝" w:hAnsi="ＭＳ 明朝" w:hint="eastAsia"/>
        </w:rPr>
        <w:t>の１つである吉田地区の地元町内会（以下「吉田区」という。）は、全世帯にアンケートを実施し、結果としては全世帯の約６９％が反対基調であったものの、吉田区の役員が中心となり、反対区民に対し丁寧な情報提供と地域づくりに関する説明を重ね、平成２８年度に、地域活性化を目的とする地域振興策の展開を条件とし、吉田地区に新清掃工場を整備すること及び今後の建替えも含めた恒久的な操業に合意していただきました。</w:t>
      </w:r>
    </w:p>
    <w:p w14:paraId="78B9F62C" w14:textId="150A47DF" w:rsidR="00F26523" w:rsidRDefault="00F26523" w:rsidP="003844D3">
      <w:pPr>
        <w:spacing w:after="0"/>
        <w:ind w:firstLineChars="100" w:firstLine="220"/>
        <w:rPr>
          <w:rFonts w:ascii="ＭＳ 明朝" w:eastAsia="ＭＳ 明朝" w:hAnsi="ＭＳ 明朝"/>
        </w:rPr>
      </w:pPr>
      <w:r w:rsidRPr="00F26523">
        <w:rPr>
          <w:rFonts w:ascii="ＭＳ 明朝" w:eastAsia="ＭＳ 明朝" w:hAnsi="ＭＳ 明朝" w:hint="eastAsia"/>
        </w:rPr>
        <w:t>当該合意は整備協定により書面化し、これをもって関係市町における清掃工場整備の用地問題は、恒久的に解決しました。</w:t>
      </w:r>
    </w:p>
    <w:p w14:paraId="2478D968" w14:textId="583AE8BC" w:rsidR="003844D3" w:rsidRDefault="003844D3" w:rsidP="000A35FF">
      <w:pPr>
        <w:spacing w:after="0"/>
        <w:ind w:firstLineChars="100" w:firstLine="220"/>
        <w:rPr>
          <w:rFonts w:ascii="ＭＳ 明朝" w:eastAsia="ＭＳ 明朝" w:hAnsi="ＭＳ 明朝"/>
        </w:rPr>
      </w:pPr>
      <w:r w:rsidRPr="003844D3">
        <w:rPr>
          <w:rFonts w:ascii="ＭＳ 明朝" w:eastAsia="ＭＳ 明朝" w:hAnsi="ＭＳ 明朝" w:hint="eastAsia"/>
        </w:rPr>
        <w:t>現在、印西地区ごみ処理基本計画（令和５年３月策定）における「みんなでつくる</w:t>
      </w:r>
      <w:r w:rsidRPr="003844D3">
        <w:rPr>
          <w:rFonts w:ascii="ＭＳ 明朝" w:eastAsia="ＭＳ 明朝" w:hAnsi="ＭＳ 明朝" w:hint="eastAsia"/>
        </w:rPr>
        <w:lastRenderedPageBreak/>
        <w:t>循環型・脱炭素社会～現在も将来も考えた持続可能社会を目指して～」とする基本理念を念頭に、</w:t>
      </w:r>
      <w:r>
        <w:rPr>
          <w:rFonts w:ascii="ＭＳ 明朝" w:eastAsia="ＭＳ 明朝" w:hAnsi="ＭＳ 明朝" w:hint="eastAsia"/>
        </w:rPr>
        <w:t>吉田地区における</w:t>
      </w:r>
      <w:r w:rsidRPr="003844D3">
        <w:rPr>
          <w:rFonts w:ascii="ＭＳ 明朝" w:eastAsia="ＭＳ 明朝" w:hAnsi="ＭＳ 明朝" w:hint="eastAsia"/>
        </w:rPr>
        <w:t>新清掃工場の整備事業を推進しています。</w:t>
      </w:r>
    </w:p>
    <w:p w14:paraId="1125E46F" w14:textId="200D77C3" w:rsidR="00F26523" w:rsidRDefault="00542E4B" w:rsidP="009149C4">
      <w:pPr>
        <w:spacing w:after="0"/>
        <w:ind w:firstLineChars="100" w:firstLine="220"/>
        <w:rPr>
          <w:rFonts w:ascii="ＭＳ 明朝" w:eastAsia="ＭＳ 明朝" w:hAnsi="ＭＳ 明朝"/>
        </w:rPr>
      </w:pPr>
      <w:r w:rsidRPr="00F26523">
        <w:rPr>
          <w:rFonts w:ascii="ＭＳ 明朝" w:eastAsia="ＭＳ 明朝" w:hAnsi="ＭＳ 明朝" w:hint="eastAsia"/>
        </w:rPr>
        <w:t>吉田区が</w:t>
      </w:r>
      <w:r w:rsidRPr="006A4170">
        <w:rPr>
          <w:rFonts w:ascii="ＭＳ 明朝" w:eastAsia="ＭＳ 明朝" w:hAnsi="ＭＳ 明朝" w:hint="eastAsia"/>
        </w:rPr>
        <w:t>清掃工場</w:t>
      </w:r>
      <w:r>
        <w:rPr>
          <w:rFonts w:ascii="ＭＳ 明朝" w:eastAsia="ＭＳ 明朝" w:hAnsi="ＭＳ 明朝" w:hint="eastAsia"/>
        </w:rPr>
        <w:t>の</w:t>
      </w:r>
      <w:r w:rsidRPr="006A4170">
        <w:rPr>
          <w:rFonts w:ascii="ＭＳ 明朝" w:eastAsia="ＭＳ 明朝" w:hAnsi="ＭＳ 明朝" w:hint="eastAsia"/>
        </w:rPr>
        <w:t>恒久的な操業に合意</w:t>
      </w:r>
      <w:r>
        <w:rPr>
          <w:rFonts w:ascii="ＭＳ 明朝" w:eastAsia="ＭＳ 明朝" w:hAnsi="ＭＳ 明朝" w:hint="eastAsia"/>
        </w:rPr>
        <w:t>された</w:t>
      </w:r>
      <w:r w:rsidRPr="00F26523">
        <w:rPr>
          <w:rFonts w:ascii="ＭＳ 明朝" w:eastAsia="ＭＳ 明朝" w:hAnsi="ＭＳ 明朝" w:hint="eastAsia"/>
        </w:rPr>
        <w:t>背景としては、地域内の人口減少と少子高齢化が加速化し、このままでは近い将来に歴史ある地域社会が消滅してしまうかもしれないという「危機感」と、清掃工場を受け入れることは地域活性化の起爆剤になるのではないかという「期待感」にあります。</w:t>
      </w:r>
    </w:p>
    <w:p w14:paraId="1924C4F1" w14:textId="77777777" w:rsidR="009149C4" w:rsidRDefault="009149C4" w:rsidP="009149C4">
      <w:pPr>
        <w:spacing w:after="0"/>
        <w:ind w:firstLineChars="100" w:firstLine="220"/>
        <w:rPr>
          <w:rFonts w:ascii="ＭＳ 明朝" w:eastAsia="ＭＳ 明朝" w:hAnsi="ＭＳ 明朝"/>
        </w:rPr>
      </w:pPr>
      <w:r w:rsidRPr="009149C4">
        <w:rPr>
          <w:rFonts w:ascii="ＭＳ 明朝" w:eastAsia="ＭＳ 明朝" w:hAnsi="ＭＳ 明朝" w:hint="eastAsia"/>
        </w:rPr>
        <w:t>また、清掃工場整備の用地問題（周辺住民の反対運動や移転の度に生じる各種コスト）は、一般的に大きな社会損失や財政負担が伴いますが、後述する「清掃工場と共に育む地域づくり」は、他の自治体（特に地方）における清掃工場整備のモデルケースの一つになり得ると考えています。</w:t>
      </w:r>
    </w:p>
    <w:p w14:paraId="71FA4F86" w14:textId="3FB8370D" w:rsidR="009149C4" w:rsidRDefault="009149C4" w:rsidP="009149C4">
      <w:pPr>
        <w:spacing w:after="0"/>
        <w:ind w:firstLineChars="100" w:firstLine="220"/>
        <w:rPr>
          <w:rFonts w:ascii="ＭＳ 明朝" w:eastAsia="ＭＳ 明朝" w:hAnsi="ＭＳ 明朝"/>
        </w:rPr>
      </w:pPr>
      <w:r w:rsidRPr="009149C4">
        <w:rPr>
          <w:rFonts w:ascii="ＭＳ 明朝" w:eastAsia="ＭＳ 明朝" w:hAnsi="ＭＳ 明朝" w:hint="eastAsia"/>
        </w:rPr>
        <w:t>また、吉田区は、遠い将来の子孫へ禍根を残す恐れのある合意（吉田区内で清掃工場を恒久的に操業）を決断されたことから、そうしたモデルケースとして社会的に評価され、全国の自治体や清掃工場整備関係者から、視察先に選ばれるような先進地となることを切望しています。</w:t>
      </w:r>
    </w:p>
    <w:p w14:paraId="18372FBF" w14:textId="77777777" w:rsidR="009149C4" w:rsidRDefault="009149C4" w:rsidP="00F26523">
      <w:pPr>
        <w:spacing w:after="0"/>
        <w:rPr>
          <w:rFonts w:ascii="ＭＳ 明朝" w:eastAsia="ＭＳ 明朝" w:hAnsi="ＭＳ 明朝"/>
        </w:rPr>
      </w:pPr>
    </w:p>
    <w:p w14:paraId="5BDA12C3" w14:textId="2AD8FFAA" w:rsidR="009149C4" w:rsidRPr="000A35FF" w:rsidRDefault="009149C4" w:rsidP="009149C4">
      <w:pPr>
        <w:spacing w:after="0"/>
        <w:rPr>
          <w:rFonts w:ascii="ＭＳ ゴシック" w:eastAsia="ＭＳ ゴシック" w:hAnsi="ＭＳ ゴシック"/>
          <w:b/>
          <w:bCs/>
          <w:sz w:val="28"/>
          <w:szCs w:val="28"/>
        </w:rPr>
      </w:pPr>
      <w:r w:rsidRPr="000A35FF">
        <w:rPr>
          <w:rFonts w:ascii="ＭＳ ゴシック" w:eastAsia="ＭＳ ゴシック" w:hAnsi="ＭＳ ゴシック" w:hint="eastAsia"/>
          <w:b/>
          <w:bCs/>
          <w:sz w:val="28"/>
          <w:szCs w:val="28"/>
        </w:rPr>
        <w:t>３　総合戦略の位置づけと役割</w:t>
      </w:r>
    </w:p>
    <w:p w14:paraId="711B1626" w14:textId="43BE86EA" w:rsidR="009149C4" w:rsidRPr="00C46FFD" w:rsidRDefault="009149C4" w:rsidP="00F26523">
      <w:pPr>
        <w:spacing w:after="0"/>
        <w:rPr>
          <w:rFonts w:ascii="ＭＳ ゴシック" w:eastAsia="ＭＳ ゴシック" w:hAnsi="ＭＳ ゴシック"/>
          <w:b/>
          <w:bCs/>
        </w:rPr>
      </w:pPr>
      <w:r w:rsidRPr="00C46FFD">
        <w:rPr>
          <w:rFonts w:ascii="ＭＳ ゴシック" w:eastAsia="ＭＳ ゴシック" w:hAnsi="ＭＳ ゴシック" w:hint="eastAsia"/>
          <w:b/>
          <w:bCs/>
        </w:rPr>
        <w:t>（１）総合戦略の目的、位置づけ</w:t>
      </w:r>
    </w:p>
    <w:p w14:paraId="32FE9BCE" w14:textId="21BA61DD" w:rsidR="009149C4" w:rsidRPr="009149C4" w:rsidRDefault="009149C4" w:rsidP="009149C4">
      <w:pPr>
        <w:spacing w:after="0"/>
        <w:rPr>
          <w:rFonts w:ascii="ＭＳ 明朝" w:eastAsia="ＭＳ 明朝" w:hAnsi="ＭＳ 明朝"/>
        </w:rPr>
      </w:pPr>
      <w:r>
        <w:rPr>
          <w:rFonts w:ascii="ＭＳ 明朝" w:eastAsia="ＭＳ 明朝" w:hAnsi="ＭＳ 明朝" w:hint="eastAsia"/>
        </w:rPr>
        <w:t xml:space="preserve">　</w:t>
      </w:r>
      <w:r w:rsidR="004F5774">
        <w:rPr>
          <w:rFonts w:ascii="ＭＳ 明朝" w:eastAsia="ＭＳ 明朝" w:hAnsi="ＭＳ 明朝" w:hint="eastAsia"/>
        </w:rPr>
        <w:t>組合は、</w:t>
      </w:r>
      <w:r w:rsidRPr="009149C4">
        <w:rPr>
          <w:rFonts w:ascii="ＭＳ 明朝" w:eastAsia="ＭＳ 明朝" w:hAnsi="ＭＳ 明朝" w:hint="eastAsia"/>
        </w:rPr>
        <w:t>前述する「危機感」「期待感」を真摯に受け止めながら吉田区との対話協議を重ね、最終結論として「地域まるごとフィールドミュージアム」と題した構想のもと、都市に近接した豊かな里地里山を代表とする地域のランドスケープと、新清掃工場から供給される排熱エネルギー（電力・低圧蒸気）を最大限活用する地域活性化拠点として「入浴機能を核とした滞在型の多機能な複合余暇施設（以下「本施設」という。）」を整備し、また、その運営管理にあたっては、吉田区の全額出資により設立した法人（以下「株式会社よしだ」という。）を指定管理者に選定</w:t>
      </w:r>
      <w:r w:rsidR="004F5774">
        <w:rPr>
          <w:rFonts w:ascii="ＭＳ 明朝" w:eastAsia="ＭＳ 明朝" w:hAnsi="ＭＳ 明朝" w:hint="eastAsia"/>
        </w:rPr>
        <w:t>（決定は組合議会の議決が必要）</w:t>
      </w:r>
      <w:r w:rsidRPr="009149C4">
        <w:rPr>
          <w:rFonts w:ascii="ＭＳ 明朝" w:eastAsia="ＭＳ 明朝" w:hAnsi="ＭＳ 明朝" w:hint="eastAsia"/>
        </w:rPr>
        <w:t>することで、吉田区の地域づくり≒小さなまちづくりを支援しながら、地域が持つポテンシャルを最大限に引き出し、「暮らしやすく持続できる快適なまち」「訪れたい魅力あるまち」「都市に近接した次世代に残したい里地里山」の具現化を図り、</w:t>
      </w:r>
      <w:r w:rsidR="004F5774">
        <w:rPr>
          <w:rFonts w:ascii="ＭＳ 明朝" w:eastAsia="ＭＳ 明朝" w:hAnsi="ＭＳ 明朝" w:hint="eastAsia"/>
        </w:rPr>
        <w:t>本戦略のもと、</w:t>
      </w:r>
      <w:r w:rsidRPr="009149C4">
        <w:rPr>
          <w:rFonts w:ascii="ＭＳ 明朝" w:eastAsia="ＭＳ 明朝" w:hAnsi="ＭＳ 明朝" w:hint="eastAsia"/>
        </w:rPr>
        <w:t>これまでに類例のない「清掃工場と共に育む地域づくり」のモデルケースを創出したいと考えています。</w:t>
      </w:r>
    </w:p>
    <w:p w14:paraId="6CABEE59" w14:textId="77777777" w:rsidR="009149C4" w:rsidRPr="009149C4" w:rsidRDefault="009149C4" w:rsidP="009149C4">
      <w:pPr>
        <w:spacing w:after="0"/>
        <w:rPr>
          <w:rFonts w:ascii="ＭＳ 明朝" w:eastAsia="ＭＳ 明朝" w:hAnsi="ＭＳ 明朝"/>
        </w:rPr>
      </w:pPr>
      <w:r w:rsidRPr="009149C4">
        <w:rPr>
          <w:rFonts w:ascii="ＭＳ 明朝" w:eastAsia="ＭＳ 明朝" w:hAnsi="ＭＳ 明朝" w:hint="eastAsia"/>
        </w:rPr>
        <w:t xml:space="preserve">　また、本施設は、里山から海に至る千葉うみさとライン（利根川・印旛沼・新川・花見川・東京湾に沿った水辺道で県内有数のサイクリングロード）の中間地点である</w:t>
      </w:r>
      <w:r w:rsidRPr="009149C4">
        <w:rPr>
          <w:rFonts w:ascii="ＭＳ 明朝" w:eastAsia="ＭＳ 明朝" w:hAnsi="ＭＳ 明朝" w:hint="eastAsia"/>
        </w:rPr>
        <w:lastRenderedPageBreak/>
        <w:t>新川の近傍に位置していることから、本施設は千葉うみさとラインを中心に、周辺の様々な観光スポット・アクティビティ・飲食店等へ赴くための地域観光拠点・情報発信拠点としての運用も積極的に進め、オリジナリティのある地域循環共生圏（２０１８年に、国の第５次環境基本計画で掲げられた「日本が目指す持続可能な社会の姿」で、都市も地方も多くの課題が山積するなか、それぞれの地域が主体的に自ら課題を解決し続け、得意な分野でお互いに支えあうネットワークを形成する持続可能な自立・分散型社会）を構築したいと考えています。</w:t>
      </w:r>
    </w:p>
    <w:p w14:paraId="6CAEF2A9" w14:textId="1AE3B53C" w:rsidR="004E461C" w:rsidRDefault="009149C4" w:rsidP="009149C4">
      <w:pPr>
        <w:spacing w:after="0"/>
        <w:rPr>
          <w:rFonts w:ascii="ＭＳ 明朝" w:eastAsia="ＭＳ 明朝" w:hAnsi="ＭＳ 明朝"/>
        </w:rPr>
      </w:pPr>
      <w:r w:rsidRPr="009149C4">
        <w:rPr>
          <w:rFonts w:ascii="ＭＳ 明朝" w:eastAsia="ＭＳ 明朝" w:hAnsi="ＭＳ 明朝" w:hint="eastAsia"/>
        </w:rPr>
        <w:t xml:space="preserve">　こうした取組の集大成として、清掃工場の恒久的な操業に合意していただいた吉田区の持続的な活性化を、本施設を利用する周辺都市住民と共に支える仕組を創出します。</w:t>
      </w:r>
    </w:p>
    <w:p w14:paraId="6ADE4C76" w14:textId="77777777" w:rsidR="000A35FF" w:rsidRDefault="000A35FF" w:rsidP="009149C4">
      <w:pPr>
        <w:spacing w:after="0"/>
        <w:rPr>
          <w:rFonts w:ascii="ＭＳ 明朝" w:eastAsia="ＭＳ 明朝" w:hAnsi="ＭＳ 明朝"/>
        </w:rPr>
      </w:pPr>
    </w:p>
    <w:p w14:paraId="300C9A82" w14:textId="4D885228" w:rsidR="004E461C" w:rsidRDefault="006D24E5" w:rsidP="004E461C">
      <w:pPr>
        <w:spacing w:after="0"/>
        <w:rPr>
          <w:rFonts w:ascii="ＭＳ ゴシック" w:eastAsia="ＭＳ ゴシック" w:hAnsi="ＭＳ ゴシック"/>
          <w:b/>
          <w:bCs/>
        </w:rPr>
      </w:pPr>
      <w:r w:rsidRPr="00C46FFD">
        <w:rPr>
          <w:rFonts w:ascii="ＭＳ ゴシック" w:eastAsia="ＭＳ ゴシック" w:hAnsi="ＭＳ ゴシック" w:hint="eastAsia"/>
          <w:b/>
          <w:bCs/>
        </w:rPr>
        <w:t>（２）推進・検証体制</w:t>
      </w:r>
    </w:p>
    <w:p w14:paraId="3E0B60E7" w14:textId="77777777" w:rsidR="000A35FF" w:rsidRPr="00C46FFD" w:rsidRDefault="000A35FF" w:rsidP="004E461C">
      <w:pPr>
        <w:spacing w:after="0"/>
        <w:rPr>
          <w:rFonts w:ascii="ＭＳ ゴシック" w:eastAsia="ＭＳ ゴシック" w:hAnsi="ＭＳ ゴシック"/>
          <w:b/>
          <w:bCs/>
        </w:rPr>
      </w:pPr>
    </w:p>
    <w:p w14:paraId="305E23BE" w14:textId="24CEDFF3" w:rsidR="00043698" w:rsidRPr="00C46FFD" w:rsidRDefault="006D24E5" w:rsidP="00836B0C">
      <w:pPr>
        <w:spacing w:after="0"/>
        <w:rPr>
          <w:rFonts w:ascii="ＭＳ ゴシック" w:eastAsia="ＭＳ ゴシック" w:hAnsi="ＭＳ ゴシック"/>
          <w:b/>
          <w:bCs/>
        </w:rPr>
      </w:pPr>
      <w:r w:rsidRPr="00C46FFD">
        <w:rPr>
          <w:rFonts w:ascii="ＭＳ ゴシック" w:eastAsia="ＭＳ ゴシック" w:hAnsi="ＭＳ ゴシック" w:hint="eastAsia"/>
          <w:b/>
          <w:bCs/>
        </w:rPr>
        <w:t xml:space="preserve">　</w:t>
      </w:r>
      <w:r w:rsidR="00955A8C" w:rsidRPr="00C46FFD">
        <w:rPr>
          <w:rFonts w:ascii="ＭＳ ゴシック" w:eastAsia="ＭＳ ゴシック" w:hAnsi="ＭＳ ゴシック" w:hint="eastAsia"/>
          <w:b/>
          <w:bCs/>
        </w:rPr>
        <w:t>①ＰＤＣＡサイクルの構築</w:t>
      </w:r>
    </w:p>
    <w:p w14:paraId="1E33D2E8" w14:textId="77777777" w:rsidR="00955A8C" w:rsidRDefault="00955A8C" w:rsidP="00836B0C">
      <w:pPr>
        <w:spacing w:after="0"/>
        <w:rPr>
          <w:rFonts w:ascii="ＭＳ 明朝" w:eastAsia="ＭＳ 明朝" w:hAnsi="ＭＳ 明朝"/>
        </w:rPr>
      </w:pPr>
      <w:r>
        <w:rPr>
          <w:rFonts w:ascii="ＭＳ 明朝" w:eastAsia="ＭＳ 明朝" w:hAnsi="ＭＳ 明朝" w:hint="eastAsia"/>
        </w:rPr>
        <w:t xml:space="preserve">　　本戦略の推進にあたっては、基本目標に「数値目標」を掲げ、施策ごとに「具体</w:t>
      </w:r>
    </w:p>
    <w:p w14:paraId="31D9B277" w14:textId="77777777" w:rsidR="00955A8C" w:rsidRDefault="00955A8C" w:rsidP="00955A8C">
      <w:pPr>
        <w:spacing w:after="0"/>
        <w:ind w:firstLineChars="100" w:firstLine="220"/>
        <w:rPr>
          <w:rFonts w:ascii="ＭＳ 明朝" w:eastAsia="ＭＳ 明朝" w:hAnsi="ＭＳ 明朝"/>
        </w:rPr>
      </w:pPr>
      <w:r>
        <w:rPr>
          <w:rFonts w:ascii="ＭＳ 明朝" w:eastAsia="ＭＳ 明朝" w:hAnsi="ＭＳ 明朝" w:hint="eastAsia"/>
        </w:rPr>
        <w:t>的な重要業績評価指標（ＫＰＩ）」を設けることとし、事業の効果を検証し、改善を</w:t>
      </w:r>
    </w:p>
    <w:p w14:paraId="2DA5286E" w14:textId="12724B1F" w:rsidR="00043698" w:rsidRDefault="002E2DA1" w:rsidP="00955A8C">
      <w:pPr>
        <w:spacing w:after="0"/>
        <w:ind w:firstLineChars="100" w:firstLine="220"/>
        <w:rPr>
          <w:rFonts w:ascii="ＭＳ 明朝" w:eastAsia="ＭＳ 明朝" w:hAnsi="ＭＳ 明朝"/>
        </w:rPr>
      </w:pPr>
      <w:r>
        <w:rPr>
          <w:rFonts w:ascii="ＭＳ 明朝" w:eastAsia="ＭＳ 明朝" w:hAnsi="ＭＳ 明朝" w:hint="eastAsia"/>
        </w:rPr>
        <w:t>繰り返す</w:t>
      </w:r>
      <w:r w:rsidR="00955A8C">
        <w:rPr>
          <w:rFonts w:ascii="ＭＳ 明朝" w:eastAsia="ＭＳ 明朝" w:hAnsi="ＭＳ 明朝" w:hint="eastAsia"/>
        </w:rPr>
        <w:t>仕組みである「ＰＤＣＡサイクル」を構築します。</w:t>
      </w:r>
    </w:p>
    <w:p w14:paraId="45AC6A75" w14:textId="77777777" w:rsidR="000A35FF" w:rsidRDefault="000A35FF" w:rsidP="00955A8C">
      <w:pPr>
        <w:spacing w:after="0"/>
        <w:ind w:firstLineChars="100" w:firstLine="220"/>
        <w:rPr>
          <w:rFonts w:ascii="ＭＳ 明朝" w:eastAsia="ＭＳ 明朝" w:hAnsi="ＭＳ 明朝"/>
        </w:rPr>
      </w:pPr>
    </w:p>
    <w:p w14:paraId="6B2A6437" w14:textId="6DA217CB" w:rsidR="00043698" w:rsidRPr="00C46FFD" w:rsidRDefault="00955A8C" w:rsidP="00836B0C">
      <w:pPr>
        <w:spacing w:after="0"/>
        <w:rPr>
          <w:rFonts w:ascii="ＭＳ ゴシック" w:eastAsia="ＭＳ ゴシック" w:hAnsi="ＭＳ ゴシック"/>
          <w:b/>
          <w:bCs/>
        </w:rPr>
      </w:pPr>
      <w:r>
        <w:rPr>
          <w:rFonts w:ascii="ＭＳ 明朝" w:eastAsia="ＭＳ 明朝" w:hAnsi="ＭＳ 明朝" w:hint="eastAsia"/>
        </w:rPr>
        <w:t xml:space="preserve">　</w:t>
      </w:r>
      <w:r w:rsidRPr="00C46FFD">
        <w:rPr>
          <w:rFonts w:ascii="ＭＳ ゴシック" w:eastAsia="ＭＳ ゴシック" w:hAnsi="ＭＳ ゴシック" w:hint="eastAsia"/>
          <w:b/>
          <w:bCs/>
        </w:rPr>
        <w:t>②推進体制</w:t>
      </w:r>
    </w:p>
    <w:p w14:paraId="43609951" w14:textId="77777777" w:rsidR="002E2DA1" w:rsidRDefault="00955A8C" w:rsidP="00A972B9">
      <w:pPr>
        <w:spacing w:after="0"/>
        <w:rPr>
          <w:rFonts w:ascii="ＭＳ 明朝" w:eastAsia="ＭＳ 明朝" w:hAnsi="ＭＳ 明朝"/>
        </w:rPr>
      </w:pPr>
      <w:r>
        <w:rPr>
          <w:rFonts w:ascii="ＭＳ 明朝" w:eastAsia="ＭＳ 明朝" w:hAnsi="ＭＳ 明朝" w:hint="eastAsia"/>
        </w:rPr>
        <w:t xml:space="preserve">　　推進体制は、</w:t>
      </w:r>
      <w:r w:rsidR="00A972B9">
        <w:rPr>
          <w:rFonts w:ascii="ＭＳ 明朝" w:eastAsia="ＭＳ 明朝" w:hAnsi="ＭＳ 明朝" w:hint="eastAsia"/>
        </w:rPr>
        <w:t>組合（</w:t>
      </w:r>
      <w:r>
        <w:rPr>
          <w:rFonts w:ascii="ＭＳ 明朝" w:eastAsia="ＭＳ 明朝" w:hAnsi="ＭＳ 明朝" w:hint="eastAsia"/>
        </w:rPr>
        <w:t>事業主体</w:t>
      </w:r>
      <w:r w:rsidR="00A972B9">
        <w:rPr>
          <w:rFonts w:ascii="ＭＳ 明朝" w:eastAsia="ＭＳ 明朝" w:hAnsi="ＭＳ 明朝" w:hint="eastAsia"/>
        </w:rPr>
        <w:t>）</w:t>
      </w:r>
      <w:r w:rsidR="002E2DA1">
        <w:rPr>
          <w:rFonts w:ascii="ＭＳ 明朝" w:eastAsia="ＭＳ 明朝" w:hAnsi="ＭＳ 明朝" w:hint="eastAsia"/>
        </w:rPr>
        <w:t>のほか、本施設のプレイヤーである</w:t>
      </w:r>
      <w:r w:rsidR="00A972B9" w:rsidRPr="009149C4">
        <w:rPr>
          <w:rFonts w:ascii="ＭＳ 明朝" w:eastAsia="ＭＳ 明朝" w:hAnsi="ＭＳ 明朝" w:hint="eastAsia"/>
        </w:rPr>
        <w:t>株式会社よし</w:t>
      </w:r>
    </w:p>
    <w:p w14:paraId="780E2864" w14:textId="77777777" w:rsidR="000A35FF" w:rsidRDefault="00A972B9" w:rsidP="000A35FF">
      <w:pPr>
        <w:spacing w:after="0"/>
        <w:ind w:firstLineChars="100" w:firstLine="220"/>
        <w:rPr>
          <w:rFonts w:ascii="ＭＳ 明朝" w:eastAsia="ＭＳ 明朝" w:hAnsi="ＭＳ 明朝"/>
        </w:rPr>
      </w:pPr>
      <w:r w:rsidRPr="009149C4">
        <w:rPr>
          <w:rFonts w:ascii="ＭＳ 明朝" w:eastAsia="ＭＳ 明朝" w:hAnsi="ＭＳ 明朝" w:hint="eastAsia"/>
        </w:rPr>
        <w:t>だ</w:t>
      </w:r>
      <w:r>
        <w:rPr>
          <w:rFonts w:ascii="ＭＳ 明朝" w:eastAsia="ＭＳ 明朝" w:hAnsi="ＭＳ 明朝" w:hint="eastAsia"/>
        </w:rPr>
        <w:t>（</w:t>
      </w:r>
      <w:r w:rsidR="00955A8C">
        <w:rPr>
          <w:rFonts w:ascii="ＭＳ 明朝" w:eastAsia="ＭＳ 明朝" w:hAnsi="ＭＳ 明朝" w:hint="eastAsia"/>
        </w:rPr>
        <w:t>指定管理者に選定される予定</w:t>
      </w:r>
      <w:r>
        <w:rPr>
          <w:rFonts w:ascii="ＭＳ 明朝" w:eastAsia="ＭＳ 明朝" w:hAnsi="ＭＳ 明朝" w:hint="eastAsia"/>
        </w:rPr>
        <w:t>）、</w:t>
      </w:r>
      <w:r w:rsidR="00955A8C" w:rsidRPr="009149C4">
        <w:rPr>
          <w:rFonts w:ascii="ＭＳ 明朝" w:eastAsia="ＭＳ 明朝" w:hAnsi="ＭＳ 明朝" w:hint="eastAsia"/>
        </w:rPr>
        <w:t>株式会社よしだ</w:t>
      </w:r>
      <w:r w:rsidR="00955A8C">
        <w:rPr>
          <w:rFonts w:ascii="ＭＳ 明朝" w:eastAsia="ＭＳ 明朝" w:hAnsi="ＭＳ 明朝" w:hint="eastAsia"/>
        </w:rPr>
        <w:t>が</w:t>
      </w:r>
      <w:r w:rsidRPr="00A972B9">
        <w:rPr>
          <w:rFonts w:ascii="ＭＳ 明朝" w:eastAsia="ＭＳ 明朝" w:hAnsi="ＭＳ 明朝" w:hint="eastAsia"/>
        </w:rPr>
        <w:t>類似施設の運営管理実績を豊</w:t>
      </w:r>
    </w:p>
    <w:p w14:paraId="29B54E9A" w14:textId="77777777" w:rsidR="000A35FF" w:rsidRDefault="00A972B9" w:rsidP="000A35FF">
      <w:pPr>
        <w:spacing w:after="0"/>
        <w:ind w:firstLineChars="100" w:firstLine="220"/>
        <w:rPr>
          <w:rFonts w:ascii="ＭＳ 明朝" w:eastAsia="ＭＳ 明朝" w:hAnsi="ＭＳ 明朝"/>
        </w:rPr>
      </w:pPr>
      <w:r w:rsidRPr="00A972B9">
        <w:rPr>
          <w:rFonts w:ascii="ＭＳ 明朝" w:eastAsia="ＭＳ 明朝" w:hAnsi="ＭＳ 明朝" w:hint="eastAsia"/>
        </w:rPr>
        <w:t>富に持つ</w:t>
      </w:r>
      <w:r w:rsidR="002E2DA1">
        <w:rPr>
          <w:rFonts w:ascii="ＭＳ 明朝" w:eastAsia="ＭＳ 明朝" w:hAnsi="ＭＳ 明朝" w:hint="eastAsia"/>
        </w:rPr>
        <w:t>複数の</w:t>
      </w:r>
      <w:r>
        <w:rPr>
          <w:rFonts w:ascii="ＭＳ 明朝" w:eastAsia="ＭＳ 明朝" w:hAnsi="ＭＳ 明朝" w:hint="eastAsia"/>
        </w:rPr>
        <w:t>企業</w:t>
      </w:r>
      <w:r w:rsidR="000A35FF">
        <w:rPr>
          <w:rFonts w:ascii="ＭＳ 明朝" w:eastAsia="ＭＳ 明朝" w:hAnsi="ＭＳ 明朝" w:hint="eastAsia"/>
        </w:rPr>
        <w:t>の中から選定した</w:t>
      </w:r>
      <w:r w:rsidR="00955A8C">
        <w:rPr>
          <w:rFonts w:ascii="ＭＳ 明朝" w:eastAsia="ＭＳ 明朝" w:hAnsi="ＭＳ 明朝" w:hint="eastAsia"/>
        </w:rPr>
        <w:t>運営パートナー</w:t>
      </w:r>
      <w:r w:rsidR="000A35FF">
        <w:rPr>
          <w:rFonts w:ascii="ＭＳ 明朝" w:eastAsia="ＭＳ 明朝" w:hAnsi="ＭＳ 明朝" w:hint="eastAsia"/>
        </w:rPr>
        <w:t>企業</w:t>
      </w:r>
      <w:r>
        <w:rPr>
          <w:rFonts w:ascii="ＭＳ 明朝" w:eastAsia="ＭＳ 明朝" w:hAnsi="ＭＳ 明朝" w:hint="eastAsia"/>
        </w:rPr>
        <w:t>が中心となり、情報共有</w:t>
      </w:r>
    </w:p>
    <w:p w14:paraId="20535DEB" w14:textId="2B952FA1" w:rsidR="00043698" w:rsidRPr="00955A8C" w:rsidRDefault="00A972B9" w:rsidP="000A35FF">
      <w:pPr>
        <w:spacing w:after="0"/>
        <w:ind w:firstLineChars="100" w:firstLine="220"/>
        <w:rPr>
          <w:rFonts w:ascii="ＭＳ 明朝" w:eastAsia="ＭＳ 明朝" w:hAnsi="ＭＳ 明朝"/>
        </w:rPr>
      </w:pPr>
      <w:r>
        <w:rPr>
          <w:rFonts w:ascii="ＭＳ 明朝" w:eastAsia="ＭＳ 明朝" w:hAnsi="ＭＳ 明朝" w:hint="eastAsia"/>
        </w:rPr>
        <w:t>や事業検討を行いながら、効果的に事業を実施します。</w:t>
      </w:r>
    </w:p>
    <w:p w14:paraId="6F377F52" w14:textId="77777777" w:rsidR="0023166D" w:rsidRDefault="009072C3" w:rsidP="00836B0C">
      <w:pPr>
        <w:spacing w:after="0"/>
        <w:rPr>
          <w:rFonts w:ascii="ＭＳ 明朝" w:eastAsia="ＭＳ 明朝" w:hAnsi="ＭＳ 明朝"/>
        </w:rPr>
      </w:pPr>
      <w:r>
        <w:rPr>
          <w:rFonts w:ascii="ＭＳ 明朝" w:eastAsia="ＭＳ 明朝" w:hAnsi="ＭＳ 明朝" w:hint="eastAsia"/>
        </w:rPr>
        <w:t xml:space="preserve">　　</w:t>
      </w:r>
      <w:r w:rsidR="0023166D">
        <w:rPr>
          <w:rFonts w:ascii="ＭＳ 明朝" w:eastAsia="ＭＳ 明朝" w:hAnsi="ＭＳ 明朝" w:hint="eastAsia"/>
        </w:rPr>
        <w:t>また</w:t>
      </w:r>
      <w:r>
        <w:rPr>
          <w:rFonts w:ascii="ＭＳ 明朝" w:eastAsia="ＭＳ 明朝" w:hAnsi="ＭＳ 明朝" w:hint="eastAsia"/>
        </w:rPr>
        <w:t>、後述するとおり、</w:t>
      </w:r>
      <w:r w:rsidR="0023166D" w:rsidRPr="0023166D">
        <w:rPr>
          <w:rFonts w:ascii="ＭＳ 明朝" w:eastAsia="ＭＳ 明朝" w:hAnsi="ＭＳ 明朝" w:hint="eastAsia"/>
        </w:rPr>
        <w:t>施設オープン後、来訪者の利用状況等を踏まえながら、</w:t>
      </w:r>
    </w:p>
    <w:p w14:paraId="408B3E3A" w14:textId="77777777" w:rsidR="0023166D" w:rsidRDefault="0023166D" w:rsidP="0023166D">
      <w:pPr>
        <w:spacing w:after="0"/>
        <w:ind w:firstLineChars="100" w:firstLine="220"/>
        <w:rPr>
          <w:rFonts w:ascii="ＭＳ 明朝" w:eastAsia="ＭＳ 明朝" w:hAnsi="ＭＳ 明朝"/>
        </w:rPr>
      </w:pPr>
      <w:r w:rsidRPr="0023166D">
        <w:rPr>
          <w:rFonts w:ascii="ＭＳ 明朝" w:eastAsia="ＭＳ 明朝" w:hAnsi="ＭＳ 明朝" w:hint="eastAsia"/>
        </w:rPr>
        <w:t>事業収益を財源として追加機能を段階的に整備する計画</w:t>
      </w:r>
      <w:r>
        <w:rPr>
          <w:rFonts w:ascii="ＭＳ 明朝" w:eastAsia="ＭＳ 明朝" w:hAnsi="ＭＳ 明朝" w:hint="eastAsia"/>
        </w:rPr>
        <w:t>としていることから、来訪</w:t>
      </w:r>
    </w:p>
    <w:p w14:paraId="413C3DCD" w14:textId="3F1C6CEB" w:rsidR="005509F1" w:rsidRDefault="0023166D" w:rsidP="0023166D">
      <w:pPr>
        <w:spacing w:after="0"/>
        <w:ind w:firstLineChars="100" w:firstLine="220"/>
        <w:rPr>
          <w:rFonts w:ascii="ＭＳ 明朝" w:eastAsia="ＭＳ 明朝" w:hAnsi="ＭＳ 明朝"/>
        </w:rPr>
      </w:pPr>
      <w:r>
        <w:rPr>
          <w:rFonts w:ascii="ＭＳ 明朝" w:eastAsia="ＭＳ 明朝" w:hAnsi="ＭＳ 明朝" w:hint="eastAsia"/>
        </w:rPr>
        <w:t>者の意見等を的確に把握することに務め、当該意見等を事業検討に反映させます。</w:t>
      </w:r>
    </w:p>
    <w:p w14:paraId="3897DFBB" w14:textId="77777777" w:rsidR="00E52AD2" w:rsidRDefault="00E52AD2" w:rsidP="00EF10B3">
      <w:pPr>
        <w:spacing w:after="0"/>
        <w:rPr>
          <w:rFonts w:ascii="ＭＳ 明朝" w:eastAsia="ＭＳ 明朝" w:hAnsi="ＭＳ 明朝"/>
        </w:rPr>
      </w:pPr>
    </w:p>
    <w:p w14:paraId="7B2243D6" w14:textId="67E69860" w:rsidR="009072C3" w:rsidRPr="00C46FFD" w:rsidRDefault="0023166D" w:rsidP="00836B0C">
      <w:pPr>
        <w:spacing w:after="0"/>
        <w:rPr>
          <w:rFonts w:ascii="ＭＳ ゴシック" w:eastAsia="ＭＳ ゴシック" w:hAnsi="ＭＳ ゴシック"/>
          <w:b/>
          <w:bCs/>
        </w:rPr>
      </w:pPr>
      <w:r>
        <w:rPr>
          <w:rFonts w:ascii="ＭＳ 明朝" w:eastAsia="ＭＳ 明朝" w:hAnsi="ＭＳ 明朝" w:hint="eastAsia"/>
        </w:rPr>
        <w:t xml:space="preserve">　</w:t>
      </w:r>
      <w:r w:rsidRPr="00C46FFD">
        <w:rPr>
          <w:rFonts w:ascii="ＭＳ ゴシック" w:eastAsia="ＭＳ ゴシック" w:hAnsi="ＭＳ ゴシック" w:hint="eastAsia"/>
          <w:b/>
          <w:bCs/>
        </w:rPr>
        <w:t>③検証体制</w:t>
      </w:r>
    </w:p>
    <w:p w14:paraId="3CB151CD" w14:textId="4B14026A" w:rsidR="0023166D" w:rsidRDefault="0023166D" w:rsidP="00836B0C">
      <w:pPr>
        <w:spacing w:after="0"/>
        <w:rPr>
          <w:rFonts w:ascii="ＭＳ 明朝" w:eastAsia="ＭＳ 明朝" w:hAnsi="ＭＳ 明朝"/>
        </w:rPr>
      </w:pPr>
      <w:r>
        <w:rPr>
          <w:rFonts w:ascii="ＭＳ 明朝" w:eastAsia="ＭＳ 明朝" w:hAnsi="ＭＳ 明朝" w:hint="eastAsia"/>
        </w:rPr>
        <w:t xml:space="preserve">　　</w:t>
      </w:r>
      <w:r w:rsidRPr="0023166D">
        <w:rPr>
          <w:rFonts w:ascii="ＭＳ 明朝" w:eastAsia="ＭＳ 明朝" w:hAnsi="ＭＳ 明朝" w:hint="eastAsia"/>
        </w:rPr>
        <w:t>毎年度、</w:t>
      </w:r>
      <w:r>
        <w:rPr>
          <w:rFonts w:ascii="ＭＳ 明朝" w:eastAsia="ＭＳ 明朝" w:hAnsi="ＭＳ 明朝" w:hint="eastAsia"/>
        </w:rPr>
        <w:t>３</w:t>
      </w:r>
      <w:r w:rsidRPr="0023166D">
        <w:rPr>
          <w:rFonts w:ascii="ＭＳ 明朝" w:eastAsia="ＭＳ 明朝" w:hAnsi="ＭＳ 明朝"/>
        </w:rPr>
        <w:t>月末時点のＫＰＩの達成状況を事業主体の印西地区環境整備事業組合</w:t>
      </w:r>
    </w:p>
    <w:p w14:paraId="0C3C7429" w14:textId="77777777" w:rsidR="002E2DA1" w:rsidRDefault="0023166D" w:rsidP="0023166D">
      <w:pPr>
        <w:spacing w:after="0"/>
        <w:ind w:firstLineChars="100" w:firstLine="220"/>
        <w:rPr>
          <w:rFonts w:ascii="ＭＳ 明朝" w:eastAsia="ＭＳ 明朝" w:hAnsi="ＭＳ 明朝"/>
        </w:rPr>
      </w:pPr>
      <w:r w:rsidRPr="0023166D">
        <w:rPr>
          <w:rFonts w:ascii="ＭＳ 明朝" w:eastAsia="ＭＳ 明朝" w:hAnsi="ＭＳ 明朝"/>
        </w:rPr>
        <w:t>が取りまとめ、今後設立する事業検証会議</w:t>
      </w:r>
      <w:r>
        <w:rPr>
          <w:rFonts w:ascii="ＭＳ 明朝" w:eastAsia="ＭＳ 明朝" w:hAnsi="ＭＳ 明朝" w:hint="eastAsia"/>
        </w:rPr>
        <w:t>が検証機関となり、</w:t>
      </w:r>
      <w:r w:rsidRPr="0023166D">
        <w:rPr>
          <w:rFonts w:ascii="ＭＳ 明朝" w:eastAsia="ＭＳ 明朝" w:hAnsi="ＭＳ 明朝"/>
        </w:rPr>
        <w:t>事業の検証を行</w:t>
      </w:r>
      <w:r>
        <w:rPr>
          <w:rFonts w:ascii="ＭＳ 明朝" w:eastAsia="ＭＳ 明朝" w:hAnsi="ＭＳ 明朝" w:hint="eastAsia"/>
        </w:rPr>
        <w:t>いま</w:t>
      </w:r>
    </w:p>
    <w:p w14:paraId="7C6D6B07" w14:textId="77777777" w:rsidR="00EF10B3" w:rsidRDefault="0023166D" w:rsidP="00EF10B3">
      <w:pPr>
        <w:spacing w:after="0"/>
        <w:ind w:firstLineChars="100" w:firstLine="220"/>
        <w:rPr>
          <w:rFonts w:ascii="ＭＳ 明朝" w:eastAsia="ＭＳ 明朝" w:hAnsi="ＭＳ 明朝"/>
        </w:rPr>
      </w:pPr>
      <w:r>
        <w:rPr>
          <w:rFonts w:ascii="ＭＳ 明朝" w:eastAsia="ＭＳ 明朝" w:hAnsi="ＭＳ 明朝" w:hint="eastAsia"/>
        </w:rPr>
        <w:t>す</w:t>
      </w:r>
      <w:r w:rsidRPr="0023166D">
        <w:rPr>
          <w:rFonts w:ascii="ＭＳ 明朝" w:eastAsia="ＭＳ 明朝" w:hAnsi="ＭＳ 明朝"/>
        </w:rPr>
        <w:t>。</w:t>
      </w:r>
      <w:r>
        <w:rPr>
          <w:rFonts w:ascii="ＭＳ 明朝" w:eastAsia="ＭＳ 明朝" w:hAnsi="ＭＳ 明朝" w:hint="eastAsia"/>
        </w:rPr>
        <w:t>また、検証結果は、</w:t>
      </w:r>
      <w:r w:rsidRPr="0023166D">
        <w:rPr>
          <w:rFonts w:ascii="ＭＳ 明朝" w:eastAsia="ＭＳ 明朝" w:hAnsi="ＭＳ 明朝" w:hint="eastAsia"/>
        </w:rPr>
        <w:t>組合のホームページに掲載</w:t>
      </w:r>
      <w:r>
        <w:rPr>
          <w:rFonts w:ascii="ＭＳ 明朝" w:eastAsia="ＭＳ 明朝" w:hAnsi="ＭＳ 明朝" w:hint="eastAsia"/>
        </w:rPr>
        <w:t>するなど広く公表し、本戦略の</w:t>
      </w:r>
    </w:p>
    <w:p w14:paraId="6C064F91" w14:textId="2712A586" w:rsidR="00E52AD2" w:rsidRDefault="0023166D" w:rsidP="00EA3E17">
      <w:pPr>
        <w:spacing w:after="0"/>
        <w:ind w:firstLineChars="100" w:firstLine="220"/>
        <w:rPr>
          <w:rFonts w:ascii="ＭＳ 明朝" w:eastAsia="ＭＳ 明朝" w:hAnsi="ＭＳ 明朝" w:hint="eastAsia"/>
        </w:rPr>
      </w:pPr>
      <w:r>
        <w:rPr>
          <w:rFonts w:ascii="ＭＳ 明朝" w:eastAsia="ＭＳ 明朝" w:hAnsi="ＭＳ 明朝" w:hint="eastAsia"/>
        </w:rPr>
        <w:t>着実な実施につなげます。</w:t>
      </w:r>
    </w:p>
    <w:p w14:paraId="250153A2" w14:textId="1FF54D33" w:rsidR="0023166D" w:rsidRPr="00C46FFD" w:rsidRDefault="002E2DA1" w:rsidP="00836B0C">
      <w:pPr>
        <w:spacing w:after="0"/>
        <w:rPr>
          <w:rFonts w:ascii="ＭＳ ゴシック" w:eastAsia="ＭＳ ゴシック" w:hAnsi="ＭＳ ゴシック"/>
          <w:b/>
          <w:bCs/>
        </w:rPr>
      </w:pPr>
      <w:r w:rsidRPr="00C46FFD">
        <w:rPr>
          <w:rFonts w:ascii="ＭＳ ゴシック" w:eastAsia="ＭＳ ゴシック" w:hAnsi="ＭＳ ゴシック" w:hint="eastAsia"/>
          <w:b/>
          <w:bCs/>
        </w:rPr>
        <w:lastRenderedPageBreak/>
        <w:t>（３）計画期間</w:t>
      </w:r>
    </w:p>
    <w:p w14:paraId="2359A7BB" w14:textId="4FAE9F7D" w:rsidR="009072C3" w:rsidRDefault="002E2DA1" w:rsidP="00836B0C">
      <w:pPr>
        <w:spacing w:after="0"/>
        <w:rPr>
          <w:rFonts w:ascii="ＭＳ 明朝" w:eastAsia="ＭＳ 明朝" w:hAnsi="ＭＳ 明朝"/>
        </w:rPr>
      </w:pPr>
      <w:r>
        <w:rPr>
          <w:rFonts w:ascii="ＭＳ 明朝" w:eastAsia="ＭＳ 明朝" w:hAnsi="ＭＳ 明朝" w:hint="eastAsia"/>
        </w:rPr>
        <w:t xml:space="preserve">　本戦略の計画期間は、令和７年度から令和１９年度の１３年間</w:t>
      </w:r>
    </w:p>
    <w:p w14:paraId="1CFE8D80" w14:textId="0779FED9" w:rsidR="002E2DA1" w:rsidRDefault="002E2DA1" w:rsidP="00836B0C">
      <w:pPr>
        <w:spacing w:after="0"/>
        <w:rPr>
          <w:rFonts w:ascii="ＭＳ 明朝" w:eastAsia="ＭＳ 明朝" w:hAnsi="ＭＳ 明朝"/>
        </w:rPr>
      </w:pPr>
      <w:r>
        <w:rPr>
          <w:rFonts w:ascii="ＭＳ 明朝" w:eastAsia="ＭＳ 明朝" w:hAnsi="ＭＳ 明朝" w:hint="eastAsia"/>
        </w:rPr>
        <w:t xml:space="preserve">　　・令和　７年度から令和　９年度　本施設の整備（　３年間）</w:t>
      </w:r>
    </w:p>
    <w:p w14:paraId="4E0C7F8E" w14:textId="2EAEEAFF" w:rsidR="002E2DA1" w:rsidRDefault="002E2DA1" w:rsidP="00836B0C">
      <w:pPr>
        <w:spacing w:after="0"/>
        <w:rPr>
          <w:rFonts w:ascii="ＭＳ 明朝" w:eastAsia="ＭＳ 明朝" w:hAnsi="ＭＳ 明朝"/>
        </w:rPr>
      </w:pPr>
      <w:r>
        <w:rPr>
          <w:rFonts w:ascii="ＭＳ 明朝" w:eastAsia="ＭＳ 明朝" w:hAnsi="ＭＳ 明朝" w:hint="eastAsia"/>
        </w:rPr>
        <w:t xml:space="preserve">　　・令和１０年度から令和１９年度　本施設の運営（１０年間）</w:t>
      </w:r>
    </w:p>
    <w:p w14:paraId="69F5B7CF" w14:textId="77777777" w:rsidR="00CF308E" w:rsidRDefault="00CF308E" w:rsidP="006530BC">
      <w:pPr>
        <w:spacing w:after="0"/>
        <w:rPr>
          <w:rFonts w:ascii="ＭＳ 明朝" w:eastAsia="ＭＳ 明朝" w:hAnsi="ＭＳ 明朝"/>
        </w:rPr>
      </w:pPr>
    </w:p>
    <w:p w14:paraId="1D4A026E" w14:textId="0E183CC6" w:rsidR="00E44375" w:rsidRPr="000A35FF" w:rsidRDefault="00C46FFD" w:rsidP="00836B0C">
      <w:pPr>
        <w:spacing w:after="0"/>
        <w:rPr>
          <w:rFonts w:ascii="ＭＳ ゴシック" w:eastAsia="ＭＳ ゴシック" w:hAnsi="ＭＳ ゴシック"/>
          <w:b/>
          <w:bCs/>
          <w:sz w:val="28"/>
          <w:szCs w:val="28"/>
        </w:rPr>
      </w:pPr>
      <w:r w:rsidRPr="000A35FF">
        <w:rPr>
          <w:rFonts w:ascii="ＭＳ ゴシック" w:eastAsia="ＭＳ ゴシック" w:hAnsi="ＭＳ ゴシック" w:hint="eastAsia"/>
          <w:b/>
          <w:bCs/>
          <w:sz w:val="28"/>
          <w:szCs w:val="28"/>
        </w:rPr>
        <w:t>４．</w:t>
      </w:r>
      <w:r w:rsidR="00EA226A" w:rsidRPr="000A35FF">
        <w:rPr>
          <w:rFonts w:ascii="ＭＳ ゴシック" w:eastAsia="ＭＳ ゴシック" w:hAnsi="ＭＳ ゴシック" w:hint="eastAsia"/>
          <w:b/>
          <w:bCs/>
          <w:sz w:val="28"/>
          <w:szCs w:val="28"/>
        </w:rPr>
        <w:t>人口ビジョン</w:t>
      </w:r>
    </w:p>
    <w:p w14:paraId="4CAE1F45" w14:textId="2674F2F6" w:rsidR="00A81696" w:rsidRDefault="00A81696" w:rsidP="00A81696">
      <w:pPr>
        <w:spacing w:after="0"/>
        <w:ind w:firstLineChars="100" w:firstLine="220"/>
        <w:rPr>
          <w:rFonts w:ascii="ＭＳ 明朝" w:eastAsia="ＭＳ 明朝" w:hAnsi="ＭＳ 明朝"/>
        </w:rPr>
      </w:pPr>
      <w:r>
        <w:rPr>
          <w:rFonts w:ascii="ＭＳ 明朝" w:eastAsia="ＭＳ 明朝" w:hAnsi="ＭＳ 明朝" w:hint="eastAsia"/>
        </w:rPr>
        <w:t>関係市町で作成している人口ビジョンによるため記載を省略</w:t>
      </w:r>
    </w:p>
    <w:p w14:paraId="09F36958" w14:textId="77777777" w:rsidR="00A81696" w:rsidRDefault="00A81696" w:rsidP="00A81696">
      <w:pPr>
        <w:spacing w:after="0"/>
        <w:rPr>
          <w:rFonts w:ascii="ＭＳ 明朝" w:eastAsia="ＭＳ 明朝" w:hAnsi="ＭＳ 明朝"/>
        </w:rPr>
      </w:pPr>
    </w:p>
    <w:p w14:paraId="2E62E716" w14:textId="596348BB" w:rsidR="00A81696" w:rsidRPr="000A35FF" w:rsidRDefault="00C46FFD" w:rsidP="00A81696">
      <w:pPr>
        <w:spacing w:after="0"/>
        <w:rPr>
          <w:rFonts w:ascii="ＭＳ ゴシック" w:eastAsia="ＭＳ ゴシック" w:hAnsi="ＭＳ ゴシック"/>
          <w:b/>
          <w:bCs/>
          <w:sz w:val="28"/>
          <w:szCs w:val="28"/>
        </w:rPr>
      </w:pPr>
      <w:r w:rsidRPr="000A35FF">
        <w:rPr>
          <w:rFonts w:ascii="ＭＳ ゴシック" w:eastAsia="ＭＳ ゴシック" w:hAnsi="ＭＳ ゴシック" w:hint="eastAsia"/>
          <w:b/>
          <w:bCs/>
          <w:sz w:val="28"/>
          <w:szCs w:val="28"/>
        </w:rPr>
        <w:t>５．</w:t>
      </w:r>
      <w:r w:rsidR="00A81696" w:rsidRPr="000A35FF">
        <w:rPr>
          <w:rFonts w:ascii="ＭＳ ゴシック" w:eastAsia="ＭＳ ゴシック" w:hAnsi="ＭＳ ゴシック" w:hint="eastAsia"/>
          <w:b/>
          <w:bCs/>
          <w:sz w:val="28"/>
          <w:szCs w:val="28"/>
        </w:rPr>
        <w:t>吉田区の人口推移</w:t>
      </w:r>
    </w:p>
    <w:p w14:paraId="258C5E17" w14:textId="30C74729" w:rsidR="00A81696" w:rsidRDefault="00A81696" w:rsidP="00A81696">
      <w:pPr>
        <w:spacing w:after="0"/>
        <w:rPr>
          <w:rFonts w:ascii="ＭＳ 明朝" w:eastAsia="ＭＳ 明朝" w:hAnsi="ＭＳ 明朝"/>
        </w:rPr>
      </w:pPr>
      <w:r>
        <w:rPr>
          <w:rFonts w:ascii="ＭＳ 明朝" w:eastAsia="ＭＳ 明朝" w:hAnsi="ＭＳ 明朝" w:hint="eastAsia"/>
        </w:rPr>
        <w:t xml:space="preserve">　</w:t>
      </w:r>
      <w:r w:rsidR="00CF308E" w:rsidRPr="00CF308E">
        <w:rPr>
          <w:rFonts w:ascii="ＭＳ 明朝" w:eastAsia="ＭＳ 明朝" w:hAnsi="ＭＳ 明朝" w:hint="eastAsia"/>
        </w:rPr>
        <w:t>吉田区の人口は、平成２２年が４８１人、令和７年が３３８人で、直近１５年間で約３０％減少し、また、この間、人口が増加した年は</w:t>
      </w:r>
      <w:r w:rsidR="00A0643D">
        <w:rPr>
          <w:rFonts w:ascii="ＭＳ 明朝" w:eastAsia="ＭＳ 明朝" w:hAnsi="ＭＳ 明朝" w:hint="eastAsia"/>
        </w:rPr>
        <w:t>ありません</w:t>
      </w:r>
      <w:r w:rsidR="00CF308E" w:rsidRPr="00CF308E">
        <w:rPr>
          <w:rFonts w:ascii="ＭＳ 明朝" w:eastAsia="ＭＳ 明朝" w:hAnsi="ＭＳ 明朝" w:hint="eastAsia"/>
        </w:rPr>
        <w:t>。</w:t>
      </w:r>
    </w:p>
    <w:p w14:paraId="56DFEA80" w14:textId="547CA717" w:rsidR="00A0643D" w:rsidRDefault="00A0643D" w:rsidP="00A0643D">
      <w:pPr>
        <w:spacing w:after="0"/>
        <w:ind w:firstLineChars="100" w:firstLine="220"/>
        <w:rPr>
          <w:rFonts w:ascii="ＭＳ 明朝" w:eastAsia="ＭＳ 明朝" w:hAnsi="ＭＳ 明朝"/>
        </w:rPr>
      </w:pPr>
      <w:r>
        <w:rPr>
          <w:rFonts w:ascii="ＭＳ 明朝" w:eastAsia="ＭＳ 明朝" w:hAnsi="ＭＳ 明朝" w:hint="eastAsia"/>
        </w:rPr>
        <w:t>また</w:t>
      </w:r>
      <w:r w:rsidRPr="00A0643D">
        <w:rPr>
          <w:rFonts w:ascii="ＭＳ 明朝" w:eastAsia="ＭＳ 明朝" w:hAnsi="ＭＳ 明朝" w:hint="eastAsia"/>
        </w:rPr>
        <w:t>、平成３１年には地元の公立小学校が廃校（千葉ニュータウン内の公立小学校と統合）し、学校設立後約１５０年の歴史に幕を閉じました。</w:t>
      </w:r>
    </w:p>
    <w:p w14:paraId="6DF51E9E" w14:textId="6323F6AE" w:rsidR="00A0643D" w:rsidRDefault="00CF308E" w:rsidP="00A81696">
      <w:pPr>
        <w:spacing w:after="0"/>
        <w:rPr>
          <w:rFonts w:ascii="ＭＳ 明朝" w:eastAsia="ＭＳ 明朝" w:hAnsi="ＭＳ 明朝"/>
        </w:rPr>
      </w:pPr>
      <w:r>
        <w:rPr>
          <w:rFonts w:ascii="ＭＳ 明朝" w:eastAsia="ＭＳ 明朝" w:hAnsi="ＭＳ 明朝" w:hint="eastAsia"/>
        </w:rPr>
        <w:t xml:space="preserve">　</w:t>
      </w:r>
      <w:r w:rsidR="00A0643D">
        <w:rPr>
          <w:rFonts w:ascii="ＭＳ 明朝" w:eastAsia="ＭＳ 明朝" w:hAnsi="ＭＳ 明朝" w:hint="eastAsia"/>
        </w:rPr>
        <w:t>こうした</w:t>
      </w:r>
      <w:r>
        <w:rPr>
          <w:rFonts w:ascii="ＭＳ 明朝" w:eastAsia="ＭＳ 明朝" w:hAnsi="ＭＳ 明朝" w:hint="eastAsia"/>
        </w:rPr>
        <w:t>状況が継続すると、</w:t>
      </w:r>
      <w:r w:rsidRPr="00CF308E">
        <w:rPr>
          <w:rFonts w:ascii="ＭＳ 明朝" w:eastAsia="ＭＳ 明朝" w:hAnsi="ＭＳ 明朝" w:hint="eastAsia"/>
        </w:rPr>
        <w:t>地域における担い手不足やそれに伴う地域産業の衰退、さらには地域コミュニティの衰退等、住民生活への様々な影響が懸念され</w:t>
      </w:r>
      <w:r w:rsidR="00A0643D">
        <w:rPr>
          <w:rFonts w:ascii="ＭＳ 明朝" w:eastAsia="ＭＳ 明朝" w:hAnsi="ＭＳ 明朝" w:hint="eastAsia"/>
        </w:rPr>
        <w:t>ます</w:t>
      </w:r>
      <w:r w:rsidRPr="00CF308E">
        <w:rPr>
          <w:rFonts w:ascii="ＭＳ 明朝" w:eastAsia="ＭＳ 明朝" w:hAnsi="ＭＳ 明朝" w:hint="eastAsia"/>
        </w:rPr>
        <w:t>。</w:t>
      </w:r>
    </w:p>
    <w:p w14:paraId="6AAF7C19" w14:textId="70673E26" w:rsidR="001041A6" w:rsidRPr="00EF10B3" w:rsidRDefault="00A0643D" w:rsidP="00A81696">
      <w:pPr>
        <w:spacing w:after="0"/>
        <w:rPr>
          <w:rFonts w:ascii="ＭＳ 明朝" w:eastAsia="ＭＳ 明朝" w:hAnsi="ＭＳ 明朝"/>
        </w:rPr>
      </w:pPr>
      <w:r>
        <w:rPr>
          <w:noProof/>
        </w:rPr>
        <w:drawing>
          <wp:inline distT="0" distB="0" distL="0" distR="0" wp14:anchorId="7C5D029C" wp14:editId="3F9F3B38">
            <wp:extent cx="5429250" cy="2524125"/>
            <wp:effectExtent l="0" t="0" r="0" b="9525"/>
            <wp:docPr id="1124282656" name="グラフ 1">
              <a:extLst xmlns:a="http://schemas.openxmlformats.org/drawingml/2006/main">
                <a:ext uri="{FF2B5EF4-FFF2-40B4-BE49-F238E27FC236}">
                  <a16:creationId xmlns:a16="http://schemas.microsoft.com/office/drawing/2014/main" id="{EF3A27C6-C02A-7618-4383-FFA1B57F84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EB68B37" w14:textId="77777777" w:rsidR="00EF10B3" w:rsidRDefault="00EF10B3" w:rsidP="00836B0C">
      <w:pPr>
        <w:spacing w:after="0"/>
        <w:rPr>
          <w:rFonts w:ascii="ＭＳ ゴシック" w:eastAsia="ＭＳ ゴシック" w:hAnsi="ＭＳ ゴシック"/>
          <w:b/>
          <w:bCs/>
          <w:sz w:val="28"/>
          <w:szCs w:val="28"/>
        </w:rPr>
      </w:pPr>
    </w:p>
    <w:p w14:paraId="292953DC" w14:textId="77777777" w:rsidR="00EF10B3" w:rsidRDefault="00EF10B3" w:rsidP="00836B0C">
      <w:pPr>
        <w:spacing w:after="0"/>
        <w:rPr>
          <w:rFonts w:ascii="ＭＳ ゴシック" w:eastAsia="ＭＳ ゴシック" w:hAnsi="ＭＳ ゴシック"/>
          <w:b/>
          <w:bCs/>
          <w:sz w:val="28"/>
          <w:szCs w:val="28"/>
        </w:rPr>
      </w:pPr>
    </w:p>
    <w:p w14:paraId="15959D42" w14:textId="5C078FED" w:rsidR="00C46FFD" w:rsidRPr="00E52AD2" w:rsidRDefault="00C46FFD" w:rsidP="00836B0C">
      <w:pPr>
        <w:spacing w:after="0"/>
        <w:rPr>
          <w:rFonts w:ascii="ＭＳ ゴシック" w:eastAsia="ＭＳ ゴシック" w:hAnsi="ＭＳ ゴシック"/>
          <w:sz w:val="28"/>
          <w:szCs w:val="28"/>
        </w:rPr>
      </w:pPr>
      <w:r w:rsidRPr="000A35FF">
        <w:rPr>
          <w:rFonts w:ascii="ＭＳ ゴシック" w:eastAsia="ＭＳ ゴシック" w:hAnsi="ＭＳ ゴシック" w:hint="eastAsia"/>
          <w:b/>
          <w:bCs/>
          <w:sz w:val="28"/>
          <w:szCs w:val="28"/>
        </w:rPr>
        <w:lastRenderedPageBreak/>
        <w:t>６．</w:t>
      </w:r>
      <w:r w:rsidR="00A0643D" w:rsidRPr="000A35FF">
        <w:rPr>
          <w:rFonts w:ascii="ＭＳ ゴシック" w:eastAsia="ＭＳ ゴシック" w:hAnsi="ＭＳ ゴシック" w:hint="eastAsia"/>
          <w:b/>
          <w:bCs/>
          <w:sz w:val="28"/>
          <w:szCs w:val="28"/>
        </w:rPr>
        <w:t>総合戦略</w:t>
      </w:r>
    </w:p>
    <w:p w14:paraId="0CA26682" w14:textId="77777777" w:rsidR="00E52AD2" w:rsidRDefault="00E52AD2" w:rsidP="00836B0C">
      <w:pPr>
        <w:spacing w:after="0"/>
        <w:rPr>
          <w:rFonts w:ascii="ＭＳ ゴシック" w:eastAsia="ＭＳ ゴシック" w:hAnsi="ＭＳ ゴシック"/>
          <w:b/>
          <w:bCs/>
        </w:rPr>
      </w:pPr>
    </w:p>
    <w:p w14:paraId="1533C65C" w14:textId="74917E2C" w:rsidR="00E44375" w:rsidRPr="00C46FFD" w:rsidRDefault="00C46FFD" w:rsidP="00836B0C">
      <w:pPr>
        <w:spacing w:after="0"/>
        <w:rPr>
          <w:rFonts w:ascii="ＭＳ ゴシック" w:eastAsia="ＭＳ ゴシック" w:hAnsi="ＭＳ ゴシック"/>
          <w:b/>
          <w:bCs/>
        </w:rPr>
      </w:pPr>
      <w:r w:rsidRPr="00C46FFD">
        <w:rPr>
          <w:rFonts w:ascii="ＭＳ ゴシック" w:eastAsia="ＭＳ ゴシック" w:hAnsi="ＭＳ ゴシック" w:hint="eastAsia"/>
          <w:b/>
          <w:bCs/>
        </w:rPr>
        <w:t>（１）</w:t>
      </w:r>
      <w:r w:rsidR="004C2AD8" w:rsidRPr="00C46FFD">
        <w:rPr>
          <w:rFonts w:ascii="ＭＳ ゴシック" w:eastAsia="ＭＳ ゴシック" w:hAnsi="ＭＳ ゴシック" w:hint="eastAsia"/>
          <w:b/>
          <w:bCs/>
        </w:rPr>
        <w:t>基本目標</w:t>
      </w:r>
    </w:p>
    <w:p w14:paraId="3600C28D" w14:textId="0D964160" w:rsidR="007E2CC4" w:rsidRPr="007E2CC4" w:rsidRDefault="00C46FFD" w:rsidP="00C46FFD">
      <w:pPr>
        <w:spacing w:after="0"/>
        <w:ind w:firstLineChars="200" w:firstLine="440"/>
        <w:rPr>
          <w:rFonts w:ascii="ＭＳ 明朝" w:eastAsia="ＭＳ 明朝" w:hAnsi="ＭＳ 明朝"/>
        </w:rPr>
      </w:pPr>
      <w:r>
        <w:rPr>
          <w:rFonts w:ascii="ＭＳ 明朝" w:eastAsia="ＭＳ 明朝" w:hAnsi="ＭＳ 明朝" w:hint="eastAsia"/>
        </w:rPr>
        <w:t>①</w:t>
      </w:r>
      <w:r w:rsidR="007E2CC4" w:rsidRPr="007E2CC4">
        <w:rPr>
          <w:rFonts w:ascii="ＭＳ 明朝" w:eastAsia="ＭＳ 明朝" w:hAnsi="ＭＳ 明朝" w:hint="eastAsia"/>
        </w:rPr>
        <w:t>様々なライフプランの希望に応える事業を展開し、選ばれる地域をつくる</w:t>
      </w:r>
    </w:p>
    <w:p w14:paraId="56346B2C" w14:textId="4C495E9B" w:rsidR="007E2CC4" w:rsidRPr="007E2CC4" w:rsidRDefault="00C46FFD" w:rsidP="00C46FFD">
      <w:pPr>
        <w:spacing w:after="0"/>
        <w:ind w:firstLineChars="200" w:firstLine="440"/>
        <w:rPr>
          <w:rFonts w:ascii="ＭＳ 明朝" w:eastAsia="ＭＳ 明朝" w:hAnsi="ＭＳ 明朝"/>
        </w:rPr>
      </w:pPr>
      <w:r>
        <w:rPr>
          <w:rFonts w:ascii="ＭＳ 明朝" w:eastAsia="ＭＳ 明朝" w:hAnsi="ＭＳ 明朝" w:hint="eastAsia"/>
        </w:rPr>
        <w:t>②</w:t>
      </w:r>
      <w:r w:rsidR="007E2CC4" w:rsidRPr="007E2CC4">
        <w:rPr>
          <w:rFonts w:ascii="ＭＳ 明朝" w:eastAsia="ＭＳ 明朝" w:hAnsi="ＭＳ 明朝" w:hint="eastAsia"/>
        </w:rPr>
        <w:t>新しいひとの流れと賑わいをつくる</w:t>
      </w:r>
    </w:p>
    <w:p w14:paraId="3400498E" w14:textId="777DD563" w:rsidR="007E2CC4" w:rsidRPr="007E2CC4" w:rsidRDefault="00C46FFD" w:rsidP="00C46FFD">
      <w:pPr>
        <w:spacing w:after="0"/>
        <w:ind w:firstLineChars="200" w:firstLine="440"/>
        <w:rPr>
          <w:rFonts w:ascii="ＭＳ 明朝" w:eastAsia="ＭＳ 明朝" w:hAnsi="ＭＳ 明朝"/>
        </w:rPr>
      </w:pPr>
      <w:r>
        <w:rPr>
          <w:rFonts w:ascii="ＭＳ 明朝" w:eastAsia="ＭＳ 明朝" w:hAnsi="ＭＳ 明朝" w:hint="eastAsia"/>
        </w:rPr>
        <w:t>③</w:t>
      </w:r>
      <w:r w:rsidR="007E2CC4" w:rsidRPr="007E2CC4">
        <w:rPr>
          <w:rFonts w:ascii="ＭＳ 明朝" w:eastAsia="ＭＳ 明朝" w:hAnsi="ＭＳ 明朝" w:hint="eastAsia"/>
        </w:rPr>
        <w:t>持続可能な収益力を確保する</w:t>
      </w:r>
    </w:p>
    <w:p w14:paraId="6DB6A2FE" w14:textId="55C6A3E5" w:rsidR="0056549A" w:rsidRDefault="00C46FFD" w:rsidP="00C46FFD">
      <w:pPr>
        <w:spacing w:after="0"/>
        <w:ind w:firstLineChars="200" w:firstLine="440"/>
        <w:rPr>
          <w:rFonts w:ascii="ＭＳ 明朝" w:eastAsia="ＭＳ 明朝" w:hAnsi="ＭＳ 明朝"/>
        </w:rPr>
      </w:pPr>
      <w:r>
        <w:rPr>
          <w:rFonts w:ascii="ＭＳ 明朝" w:eastAsia="ＭＳ 明朝" w:hAnsi="ＭＳ 明朝" w:hint="eastAsia"/>
        </w:rPr>
        <w:t>④</w:t>
      </w:r>
      <w:r w:rsidR="007E2CC4" w:rsidRPr="007E2CC4">
        <w:rPr>
          <w:rFonts w:ascii="ＭＳ 明朝" w:eastAsia="ＭＳ 明朝" w:hAnsi="ＭＳ 明朝" w:hint="eastAsia"/>
        </w:rPr>
        <w:t>清掃工場と共に育む地域づくりのモデルケースを創出する</w:t>
      </w:r>
    </w:p>
    <w:p w14:paraId="58C7C0AC" w14:textId="77777777" w:rsidR="00C46FFD" w:rsidRDefault="00C46FFD" w:rsidP="00C46FFD">
      <w:pPr>
        <w:spacing w:after="0"/>
        <w:ind w:firstLineChars="200" w:firstLine="440"/>
        <w:rPr>
          <w:rFonts w:ascii="ＭＳ 明朝" w:eastAsia="ＭＳ 明朝" w:hAnsi="ＭＳ 明朝"/>
        </w:rPr>
      </w:pPr>
    </w:p>
    <w:p w14:paraId="1A0F18CF" w14:textId="4636BA74" w:rsidR="00936165" w:rsidRPr="00C46FFD" w:rsidRDefault="00C46FFD" w:rsidP="00C46FFD">
      <w:pPr>
        <w:spacing w:after="0"/>
        <w:rPr>
          <w:rFonts w:ascii="ＭＳ ゴシック" w:eastAsia="ＭＳ ゴシック" w:hAnsi="ＭＳ ゴシック"/>
          <w:b/>
          <w:bCs/>
        </w:rPr>
      </w:pPr>
      <w:r w:rsidRPr="00C46FFD">
        <w:rPr>
          <w:rFonts w:ascii="ＭＳ ゴシック" w:eastAsia="ＭＳ ゴシック" w:hAnsi="ＭＳ ゴシック" w:hint="eastAsia"/>
          <w:b/>
          <w:bCs/>
        </w:rPr>
        <w:t>（２）</w:t>
      </w:r>
      <w:r w:rsidR="00936165" w:rsidRPr="00C46FFD">
        <w:rPr>
          <w:rFonts w:ascii="ＭＳ ゴシック" w:eastAsia="ＭＳ ゴシック" w:hAnsi="ＭＳ ゴシック" w:hint="eastAsia"/>
          <w:b/>
          <w:bCs/>
        </w:rPr>
        <w:t>基本的方針</w:t>
      </w:r>
    </w:p>
    <w:p w14:paraId="4B4C2CE6" w14:textId="77777777" w:rsidR="007E2CC4" w:rsidRDefault="00936165" w:rsidP="001041A6">
      <w:pPr>
        <w:spacing w:after="0"/>
        <w:rPr>
          <w:rFonts w:ascii="ＭＳ 明朝" w:eastAsia="ＭＳ 明朝" w:hAnsi="ＭＳ 明朝"/>
        </w:rPr>
      </w:pPr>
      <w:r>
        <w:rPr>
          <w:rFonts w:ascii="ＭＳ 明朝" w:eastAsia="ＭＳ 明朝" w:hAnsi="ＭＳ 明朝" w:hint="eastAsia"/>
        </w:rPr>
        <w:t xml:space="preserve">　</w:t>
      </w:r>
      <w:r w:rsidR="001041A6">
        <w:rPr>
          <w:rFonts w:ascii="ＭＳ 明朝" w:eastAsia="ＭＳ 明朝" w:hAnsi="ＭＳ 明朝" w:hint="eastAsia"/>
        </w:rPr>
        <w:t>清掃工場の</w:t>
      </w:r>
      <w:r w:rsidRPr="00936165">
        <w:rPr>
          <w:rFonts w:ascii="ＭＳ 明朝" w:eastAsia="ＭＳ 明朝" w:hAnsi="ＭＳ 明朝" w:hint="eastAsia"/>
        </w:rPr>
        <w:t>恒久的な操業に合意していただ</w:t>
      </w:r>
      <w:r w:rsidR="001041A6">
        <w:rPr>
          <w:rFonts w:ascii="ＭＳ 明朝" w:eastAsia="ＭＳ 明朝" w:hAnsi="ＭＳ 明朝" w:hint="eastAsia"/>
        </w:rPr>
        <w:t>いた吉田区の持続的な活性化が進むよう、組合において可能な限りの支援を行うことを基本方針と</w:t>
      </w:r>
      <w:r w:rsidR="007E2CC4">
        <w:rPr>
          <w:rFonts w:ascii="ＭＳ 明朝" w:eastAsia="ＭＳ 明朝" w:hAnsi="ＭＳ 明朝" w:hint="eastAsia"/>
        </w:rPr>
        <w:t>します</w:t>
      </w:r>
      <w:r w:rsidR="001041A6">
        <w:rPr>
          <w:rFonts w:ascii="ＭＳ 明朝" w:eastAsia="ＭＳ 明朝" w:hAnsi="ＭＳ 明朝" w:hint="eastAsia"/>
        </w:rPr>
        <w:t>。</w:t>
      </w:r>
    </w:p>
    <w:p w14:paraId="0609DB30" w14:textId="42332446" w:rsidR="00936165" w:rsidRDefault="001041A6" w:rsidP="007E2CC4">
      <w:pPr>
        <w:spacing w:after="0"/>
        <w:ind w:firstLineChars="100" w:firstLine="220"/>
        <w:rPr>
          <w:rFonts w:ascii="ＭＳ 明朝" w:eastAsia="ＭＳ 明朝" w:hAnsi="ＭＳ 明朝"/>
        </w:rPr>
      </w:pPr>
      <w:r>
        <w:rPr>
          <w:rFonts w:ascii="ＭＳ 明朝" w:eastAsia="ＭＳ 明朝" w:hAnsi="ＭＳ 明朝" w:hint="eastAsia"/>
        </w:rPr>
        <w:t>以下に、現状における課題を整理し、それに対する解決策を提示</w:t>
      </w:r>
      <w:r w:rsidR="007E2CC4">
        <w:rPr>
          <w:rFonts w:ascii="ＭＳ 明朝" w:eastAsia="ＭＳ 明朝" w:hAnsi="ＭＳ 明朝" w:hint="eastAsia"/>
        </w:rPr>
        <w:t>します</w:t>
      </w:r>
      <w:r>
        <w:rPr>
          <w:rFonts w:ascii="ＭＳ 明朝" w:eastAsia="ＭＳ 明朝" w:hAnsi="ＭＳ 明朝" w:hint="eastAsia"/>
        </w:rPr>
        <w:t>。</w:t>
      </w:r>
    </w:p>
    <w:p w14:paraId="75B13E70" w14:textId="77777777" w:rsidR="00936165" w:rsidRDefault="00936165" w:rsidP="00836B0C">
      <w:pPr>
        <w:spacing w:after="0"/>
        <w:rPr>
          <w:rFonts w:ascii="ＭＳ 明朝" w:eastAsia="ＭＳ 明朝" w:hAnsi="ＭＳ 明朝"/>
        </w:rPr>
      </w:pPr>
    </w:p>
    <w:p w14:paraId="223BE645" w14:textId="11A9FD13" w:rsidR="004C2AD8" w:rsidRPr="00C46FFD" w:rsidRDefault="00C46FFD" w:rsidP="001041A6">
      <w:pPr>
        <w:spacing w:after="0"/>
        <w:rPr>
          <w:rFonts w:ascii="ＭＳ ゴシック" w:eastAsia="ＭＳ ゴシック" w:hAnsi="ＭＳ ゴシック"/>
          <w:b/>
          <w:bCs/>
        </w:rPr>
      </w:pPr>
      <w:r w:rsidRPr="00C46FFD">
        <w:rPr>
          <w:rFonts w:ascii="ＭＳ ゴシック" w:eastAsia="ＭＳ ゴシック" w:hAnsi="ＭＳ ゴシック" w:hint="eastAsia"/>
          <w:b/>
          <w:bCs/>
        </w:rPr>
        <w:t>（３）</w:t>
      </w:r>
      <w:r w:rsidR="004C2AD8" w:rsidRPr="00C46FFD">
        <w:rPr>
          <w:rFonts w:ascii="ＭＳ ゴシック" w:eastAsia="ＭＳ ゴシック" w:hAnsi="ＭＳ ゴシック" w:hint="eastAsia"/>
          <w:b/>
          <w:bCs/>
        </w:rPr>
        <w:t>課題</w:t>
      </w:r>
    </w:p>
    <w:p w14:paraId="02CE31A8" w14:textId="77777777" w:rsidR="00C46FFD" w:rsidRDefault="00C46FFD" w:rsidP="00C46FFD">
      <w:pPr>
        <w:spacing w:after="0"/>
        <w:ind w:firstLineChars="200" w:firstLine="440"/>
        <w:rPr>
          <w:rFonts w:ascii="ＭＳ 明朝" w:eastAsia="ＭＳ 明朝" w:hAnsi="ＭＳ 明朝"/>
        </w:rPr>
      </w:pPr>
      <w:r>
        <w:rPr>
          <w:rFonts w:ascii="ＭＳ 明朝" w:eastAsia="ＭＳ 明朝" w:hAnsi="ＭＳ 明朝" w:hint="eastAsia"/>
        </w:rPr>
        <w:t>①</w:t>
      </w:r>
      <w:r w:rsidR="004C2AD8" w:rsidRPr="004C2AD8">
        <w:rPr>
          <w:rFonts w:ascii="ＭＳ 明朝" w:eastAsia="ＭＳ 明朝" w:hAnsi="ＭＳ 明朝" w:hint="eastAsia"/>
        </w:rPr>
        <w:t>人口減少と少子高齢化の加速化</w:t>
      </w:r>
    </w:p>
    <w:p w14:paraId="19997F02" w14:textId="40366BB1" w:rsidR="004C2AD8" w:rsidRPr="004C2AD8" w:rsidRDefault="00936165" w:rsidP="000A35FF">
      <w:pPr>
        <w:spacing w:after="0"/>
        <w:ind w:firstLineChars="300" w:firstLine="660"/>
        <w:rPr>
          <w:rFonts w:ascii="ＭＳ 明朝" w:eastAsia="ＭＳ 明朝" w:hAnsi="ＭＳ 明朝"/>
        </w:rPr>
      </w:pPr>
      <w:r>
        <w:rPr>
          <w:rFonts w:ascii="ＭＳ 明朝" w:eastAsia="ＭＳ 明朝" w:hAnsi="ＭＳ 明朝" w:hint="eastAsia"/>
        </w:rPr>
        <w:t>（</w:t>
      </w:r>
      <w:r w:rsidR="004C2AD8" w:rsidRPr="004C2AD8">
        <w:rPr>
          <w:rFonts w:ascii="ＭＳ 明朝" w:eastAsia="ＭＳ 明朝" w:hAnsi="ＭＳ 明朝" w:hint="eastAsia"/>
        </w:rPr>
        <w:t>吉田区の人口は直近１５年間で約３０％減少</w:t>
      </w:r>
      <w:r>
        <w:rPr>
          <w:rFonts w:ascii="ＭＳ 明朝" w:eastAsia="ＭＳ 明朝" w:hAnsi="ＭＳ 明朝" w:hint="eastAsia"/>
        </w:rPr>
        <w:t>）</w:t>
      </w:r>
    </w:p>
    <w:p w14:paraId="51F13C6B" w14:textId="77777777" w:rsidR="000A35FF" w:rsidRDefault="00C46FFD" w:rsidP="00C46FFD">
      <w:pPr>
        <w:spacing w:after="0"/>
        <w:ind w:firstLineChars="200" w:firstLine="440"/>
        <w:rPr>
          <w:rFonts w:ascii="ＭＳ 明朝" w:eastAsia="ＭＳ 明朝" w:hAnsi="ＭＳ 明朝"/>
        </w:rPr>
      </w:pPr>
      <w:r>
        <w:rPr>
          <w:rFonts w:ascii="ＭＳ 明朝" w:eastAsia="ＭＳ 明朝" w:hAnsi="ＭＳ 明朝" w:hint="eastAsia"/>
        </w:rPr>
        <w:t>②</w:t>
      </w:r>
      <w:r w:rsidR="004C2AD8" w:rsidRPr="004C2AD8">
        <w:rPr>
          <w:rFonts w:ascii="ＭＳ 明朝" w:eastAsia="ＭＳ 明朝" w:hAnsi="ＭＳ 明朝" w:hint="eastAsia"/>
        </w:rPr>
        <w:t>脆弱な公共交通</w:t>
      </w:r>
    </w:p>
    <w:p w14:paraId="30AA1C29" w14:textId="4D8066B6" w:rsidR="004C2AD8" w:rsidRPr="004C2AD8" w:rsidRDefault="00936165" w:rsidP="000A35FF">
      <w:pPr>
        <w:spacing w:after="0"/>
        <w:ind w:firstLineChars="300" w:firstLine="660"/>
        <w:rPr>
          <w:rFonts w:ascii="ＭＳ 明朝" w:eastAsia="ＭＳ 明朝" w:hAnsi="ＭＳ 明朝"/>
        </w:rPr>
      </w:pPr>
      <w:r>
        <w:rPr>
          <w:rFonts w:ascii="ＭＳ 明朝" w:eastAsia="ＭＳ 明朝" w:hAnsi="ＭＳ 明朝" w:hint="eastAsia"/>
        </w:rPr>
        <w:t>（吉田区内のバス停は１箇所で便数少）</w:t>
      </w:r>
    </w:p>
    <w:p w14:paraId="71005822" w14:textId="77777777" w:rsidR="000A35FF" w:rsidRDefault="00C46FFD" w:rsidP="00C46FFD">
      <w:pPr>
        <w:spacing w:after="0"/>
        <w:ind w:firstLineChars="200" w:firstLine="440"/>
        <w:rPr>
          <w:rFonts w:ascii="ＭＳ 明朝" w:eastAsia="ＭＳ 明朝" w:hAnsi="ＭＳ 明朝"/>
        </w:rPr>
      </w:pPr>
      <w:r>
        <w:rPr>
          <w:rFonts w:ascii="ＭＳ 明朝" w:eastAsia="ＭＳ 明朝" w:hAnsi="ＭＳ 明朝" w:hint="eastAsia"/>
        </w:rPr>
        <w:t>③</w:t>
      </w:r>
      <w:r w:rsidR="004C2AD8" w:rsidRPr="004C2AD8">
        <w:rPr>
          <w:rFonts w:ascii="ＭＳ 明朝" w:eastAsia="ＭＳ 明朝" w:hAnsi="ＭＳ 明朝" w:hint="eastAsia"/>
        </w:rPr>
        <w:t>休耕地の増加</w:t>
      </w:r>
    </w:p>
    <w:p w14:paraId="72D7188E" w14:textId="2EA7A8B8" w:rsidR="004C2AD8" w:rsidRPr="004C2AD8" w:rsidRDefault="004C2AD8" w:rsidP="000A35FF">
      <w:pPr>
        <w:spacing w:after="0"/>
        <w:ind w:firstLineChars="300" w:firstLine="660"/>
        <w:rPr>
          <w:rFonts w:ascii="ＭＳ 明朝" w:eastAsia="ＭＳ 明朝" w:hAnsi="ＭＳ 明朝"/>
        </w:rPr>
      </w:pPr>
      <w:r w:rsidRPr="004C2AD8">
        <w:rPr>
          <w:rFonts w:ascii="ＭＳ 明朝" w:eastAsia="ＭＳ 明朝" w:hAnsi="ＭＳ 明朝" w:hint="eastAsia"/>
        </w:rPr>
        <w:t>（</w:t>
      </w:r>
      <w:r w:rsidR="00936165">
        <w:rPr>
          <w:rFonts w:ascii="ＭＳ 明朝" w:eastAsia="ＭＳ 明朝" w:hAnsi="ＭＳ 明朝" w:hint="eastAsia"/>
        </w:rPr>
        <w:t>吉田区の休耕地は直近９年間で</w:t>
      </w:r>
      <w:r w:rsidR="00936165" w:rsidRPr="004C2AD8">
        <w:rPr>
          <w:rFonts w:ascii="ＭＳ 明朝" w:eastAsia="ＭＳ 明朝" w:hAnsi="ＭＳ 明朝" w:hint="eastAsia"/>
        </w:rPr>
        <w:t>約２．６倍に増加</w:t>
      </w:r>
      <w:r w:rsidRPr="004C2AD8">
        <w:rPr>
          <w:rFonts w:ascii="ＭＳ 明朝" w:eastAsia="ＭＳ 明朝" w:hAnsi="ＭＳ 明朝" w:hint="eastAsia"/>
        </w:rPr>
        <w:t>）</w:t>
      </w:r>
    </w:p>
    <w:p w14:paraId="401AC502" w14:textId="77777777" w:rsidR="000A35FF" w:rsidRDefault="00C46FFD" w:rsidP="00C46FFD">
      <w:pPr>
        <w:spacing w:after="0"/>
        <w:ind w:firstLineChars="200" w:firstLine="440"/>
        <w:rPr>
          <w:rFonts w:ascii="ＭＳ 明朝" w:eastAsia="ＭＳ 明朝" w:hAnsi="ＭＳ 明朝"/>
        </w:rPr>
      </w:pPr>
      <w:r>
        <w:rPr>
          <w:rFonts w:ascii="ＭＳ 明朝" w:eastAsia="ＭＳ 明朝" w:hAnsi="ＭＳ 明朝" w:hint="eastAsia"/>
        </w:rPr>
        <w:t>④</w:t>
      </w:r>
      <w:r w:rsidR="004C2AD8" w:rsidRPr="004C2AD8">
        <w:rPr>
          <w:rFonts w:ascii="ＭＳ 明朝" w:eastAsia="ＭＳ 明朝" w:hAnsi="ＭＳ 明朝" w:hint="eastAsia"/>
        </w:rPr>
        <w:t>恵まれたポテンシャルを地域づくりに活かしきれていない</w:t>
      </w:r>
    </w:p>
    <w:p w14:paraId="7F567A01" w14:textId="77777777" w:rsidR="000A35FF" w:rsidRDefault="00936165" w:rsidP="000A35FF">
      <w:pPr>
        <w:spacing w:after="0"/>
        <w:ind w:firstLineChars="300" w:firstLine="660"/>
        <w:rPr>
          <w:rFonts w:ascii="ＭＳ 明朝" w:eastAsia="ＭＳ 明朝" w:hAnsi="ＭＳ 明朝"/>
        </w:rPr>
      </w:pPr>
      <w:r>
        <w:rPr>
          <w:rFonts w:ascii="ＭＳ 明朝" w:eastAsia="ＭＳ 明朝" w:hAnsi="ＭＳ 明朝" w:hint="eastAsia"/>
        </w:rPr>
        <w:t>（吉田区は、</w:t>
      </w:r>
      <w:r w:rsidR="004C2AD8" w:rsidRPr="004C2AD8">
        <w:rPr>
          <w:rFonts w:ascii="ＭＳ 明朝" w:eastAsia="ＭＳ 明朝" w:hAnsi="ＭＳ 明朝" w:hint="eastAsia"/>
        </w:rPr>
        <w:t>直線距離で６㎞圏内に都心直通の鉄道が２路線６駅存在し、ま</w:t>
      </w:r>
    </w:p>
    <w:p w14:paraId="11F2F211" w14:textId="77777777" w:rsidR="000A35FF" w:rsidRDefault="004C2AD8" w:rsidP="000A35FF">
      <w:pPr>
        <w:spacing w:after="0"/>
        <w:ind w:firstLineChars="400" w:firstLine="880"/>
        <w:rPr>
          <w:rFonts w:ascii="ＭＳ 明朝" w:eastAsia="ＭＳ 明朝" w:hAnsi="ＭＳ 明朝"/>
        </w:rPr>
      </w:pPr>
      <w:r w:rsidRPr="004C2AD8">
        <w:rPr>
          <w:rFonts w:ascii="ＭＳ 明朝" w:eastAsia="ＭＳ 明朝" w:hAnsi="ＭＳ 明朝" w:hint="eastAsia"/>
        </w:rPr>
        <w:t>た、５㎞圏内に千葉ニュータウンやユーカリが丘など大規模住宅地がドーナ</w:t>
      </w:r>
    </w:p>
    <w:p w14:paraId="686A6ED1" w14:textId="38FE6199" w:rsidR="00C46FFD" w:rsidRPr="000A35FF" w:rsidRDefault="004C2AD8" w:rsidP="000A35FF">
      <w:pPr>
        <w:spacing w:after="0"/>
        <w:ind w:firstLineChars="400" w:firstLine="880"/>
        <w:rPr>
          <w:rFonts w:ascii="ＭＳ 明朝" w:eastAsia="ＭＳ 明朝" w:hAnsi="ＭＳ 明朝"/>
        </w:rPr>
      </w:pPr>
      <w:r w:rsidRPr="004C2AD8">
        <w:rPr>
          <w:rFonts w:ascii="ＭＳ 明朝" w:eastAsia="ＭＳ 明朝" w:hAnsi="ＭＳ 明朝" w:hint="eastAsia"/>
        </w:rPr>
        <w:t>ツ状に存在</w:t>
      </w:r>
      <w:r w:rsidR="00936165">
        <w:rPr>
          <w:rFonts w:ascii="ＭＳ 明朝" w:eastAsia="ＭＳ 明朝" w:hAnsi="ＭＳ 明朝" w:hint="eastAsia"/>
        </w:rPr>
        <w:t>）</w:t>
      </w:r>
    </w:p>
    <w:p w14:paraId="6FD1FDF3" w14:textId="77777777" w:rsidR="00C46FFD" w:rsidRDefault="00C46FFD" w:rsidP="00836B0C">
      <w:pPr>
        <w:spacing w:after="0"/>
        <w:rPr>
          <w:rFonts w:ascii="ＭＳ 明朝" w:eastAsia="ＭＳ 明朝" w:hAnsi="ＭＳ 明朝"/>
          <w:b/>
          <w:bCs/>
          <w:u w:val="single"/>
        </w:rPr>
      </w:pPr>
    </w:p>
    <w:p w14:paraId="0C6D1B52" w14:textId="506DBC1B" w:rsidR="001041A6" w:rsidRPr="00C46FFD" w:rsidRDefault="00C46FFD" w:rsidP="001041A6">
      <w:pPr>
        <w:spacing w:after="0"/>
        <w:rPr>
          <w:rFonts w:ascii="ＭＳ ゴシック" w:eastAsia="ＭＳ ゴシック" w:hAnsi="ＭＳ ゴシック"/>
          <w:b/>
          <w:bCs/>
        </w:rPr>
      </w:pPr>
      <w:r w:rsidRPr="00C46FFD">
        <w:rPr>
          <w:rFonts w:ascii="ＭＳ ゴシック" w:eastAsia="ＭＳ ゴシック" w:hAnsi="ＭＳ ゴシック" w:hint="eastAsia"/>
          <w:b/>
          <w:bCs/>
        </w:rPr>
        <w:t>（４）</w:t>
      </w:r>
      <w:r w:rsidR="001041A6" w:rsidRPr="00C46FFD">
        <w:rPr>
          <w:rFonts w:ascii="ＭＳ ゴシック" w:eastAsia="ＭＳ ゴシック" w:hAnsi="ＭＳ ゴシック" w:hint="eastAsia"/>
          <w:b/>
          <w:bCs/>
        </w:rPr>
        <w:t>解決策</w:t>
      </w:r>
    </w:p>
    <w:p w14:paraId="057986CE" w14:textId="678482BA" w:rsidR="003A22E2" w:rsidRDefault="00C46FFD" w:rsidP="00C46FFD">
      <w:pPr>
        <w:spacing w:after="0"/>
        <w:ind w:firstLineChars="200" w:firstLine="440"/>
        <w:rPr>
          <w:rFonts w:ascii="ＭＳ 明朝" w:eastAsia="ＭＳ 明朝" w:hAnsi="ＭＳ 明朝"/>
        </w:rPr>
      </w:pPr>
      <w:r>
        <w:rPr>
          <w:rFonts w:ascii="ＭＳ 明朝" w:eastAsia="ＭＳ 明朝" w:hAnsi="ＭＳ 明朝" w:hint="eastAsia"/>
        </w:rPr>
        <w:t>①</w:t>
      </w:r>
      <w:r w:rsidR="003A22E2">
        <w:rPr>
          <w:rFonts w:ascii="ＭＳ 明朝" w:eastAsia="ＭＳ 明朝" w:hAnsi="ＭＳ 明朝" w:hint="eastAsia"/>
        </w:rPr>
        <w:t>本施設の運営により</w:t>
      </w:r>
      <w:r w:rsidR="00525BB0">
        <w:rPr>
          <w:rFonts w:ascii="ＭＳ 明朝" w:eastAsia="ＭＳ 明朝" w:hAnsi="ＭＳ 明朝" w:hint="eastAsia"/>
        </w:rPr>
        <w:t>、</w:t>
      </w:r>
      <w:r w:rsidR="003A22E2" w:rsidRPr="004C2AD8">
        <w:rPr>
          <w:rFonts w:ascii="ＭＳ 明朝" w:eastAsia="ＭＳ 明朝" w:hAnsi="ＭＳ 明朝" w:hint="eastAsia"/>
        </w:rPr>
        <w:t>人口減少</w:t>
      </w:r>
      <w:r w:rsidR="003A22E2">
        <w:rPr>
          <w:rFonts w:ascii="ＭＳ 明朝" w:eastAsia="ＭＳ 明朝" w:hAnsi="ＭＳ 明朝" w:hint="eastAsia"/>
        </w:rPr>
        <w:t>問題等を解決</w:t>
      </w:r>
      <w:r w:rsidR="00525BB0">
        <w:rPr>
          <w:rFonts w:ascii="ＭＳ 明朝" w:eastAsia="ＭＳ 明朝" w:hAnsi="ＭＳ 明朝" w:hint="eastAsia"/>
        </w:rPr>
        <w:t>します。</w:t>
      </w:r>
    </w:p>
    <w:p w14:paraId="5680C9D5" w14:textId="4952E79A" w:rsidR="001041A6" w:rsidRDefault="00C46FFD" w:rsidP="00C46FFD">
      <w:pPr>
        <w:spacing w:after="0"/>
        <w:ind w:firstLineChars="300" w:firstLine="660"/>
        <w:rPr>
          <w:rFonts w:ascii="ＭＳ 明朝" w:eastAsia="ＭＳ 明朝" w:hAnsi="ＭＳ 明朝"/>
        </w:rPr>
      </w:pPr>
      <w:r>
        <w:rPr>
          <w:rFonts w:ascii="ＭＳ 明朝" w:eastAsia="ＭＳ 明朝" w:hAnsi="ＭＳ 明朝" w:hint="eastAsia"/>
        </w:rPr>
        <w:t>・</w:t>
      </w:r>
      <w:r w:rsidR="00BC5AF4" w:rsidRPr="00BC5AF4">
        <w:rPr>
          <w:rFonts w:ascii="ＭＳ 明朝" w:eastAsia="ＭＳ 明朝" w:hAnsi="ＭＳ 明朝" w:hint="eastAsia"/>
        </w:rPr>
        <w:t>農業以外の産業が乏しい吉田区に</w:t>
      </w:r>
      <w:r w:rsidR="0056549A">
        <w:rPr>
          <w:rFonts w:ascii="ＭＳ 明朝" w:eastAsia="ＭＳ 明朝" w:hAnsi="ＭＳ 明朝" w:hint="eastAsia"/>
        </w:rPr>
        <w:t>、</w:t>
      </w:r>
      <w:r w:rsidR="00CF09A0">
        <w:rPr>
          <w:rFonts w:ascii="ＭＳ 明朝" w:eastAsia="ＭＳ 明朝" w:hAnsi="ＭＳ 明朝" w:hint="eastAsia"/>
        </w:rPr>
        <w:t>新たな雇用の場</w:t>
      </w:r>
      <w:r w:rsidR="00525BB0">
        <w:rPr>
          <w:rFonts w:ascii="ＭＳ 明朝" w:eastAsia="ＭＳ 明朝" w:hAnsi="ＭＳ 明朝" w:hint="eastAsia"/>
        </w:rPr>
        <w:t>を</w:t>
      </w:r>
      <w:r w:rsidR="00CF09A0">
        <w:rPr>
          <w:rFonts w:ascii="ＭＳ 明朝" w:eastAsia="ＭＳ 明朝" w:hAnsi="ＭＳ 明朝" w:hint="eastAsia"/>
        </w:rPr>
        <w:t>創出</w:t>
      </w:r>
      <w:r w:rsidR="00525BB0">
        <w:rPr>
          <w:rFonts w:ascii="ＭＳ 明朝" w:eastAsia="ＭＳ 明朝" w:hAnsi="ＭＳ 明朝" w:hint="eastAsia"/>
        </w:rPr>
        <w:t>します。</w:t>
      </w:r>
    </w:p>
    <w:p w14:paraId="17D54720" w14:textId="5AE62E91" w:rsidR="00CF09A0" w:rsidRPr="00CF09A0" w:rsidRDefault="00C46FFD" w:rsidP="00C46FFD">
      <w:pPr>
        <w:spacing w:after="0"/>
        <w:ind w:firstLineChars="300" w:firstLine="660"/>
        <w:rPr>
          <w:rFonts w:ascii="ＭＳ 明朝" w:eastAsia="ＭＳ 明朝" w:hAnsi="ＭＳ 明朝"/>
        </w:rPr>
      </w:pPr>
      <w:r>
        <w:rPr>
          <w:rFonts w:ascii="ＭＳ 明朝" w:eastAsia="ＭＳ 明朝" w:hAnsi="ＭＳ 明朝" w:hint="eastAsia"/>
        </w:rPr>
        <w:t>・</w:t>
      </w:r>
      <w:r w:rsidR="00CF09A0" w:rsidRPr="00CF09A0">
        <w:rPr>
          <w:rFonts w:ascii="ＭＳ 明朝" w:eastAsia="ＭＳ 明朝" w:hAnsi="ＭＳ 明朝" w:hint="eastAsia"/>
        </w:rPr>
        <w:t>半農半Ｘ</w:t>
      </w:r>
      <w:r w:rsidR="00CF09A0">
        <w:rPr>
          <w:rFonts w:ascii="ＭＳ 明朝" w:eastAsia="ＭＳ 明朝" w:hAnsi="ＭＳ 明朝" w:hint="eastAsia"/>
        </w:rPr>
        <w:t>における魅力的な「</w:t>
      </w:r>
      <w:r w:rsidR="00CF09A0" w:rsidRPr="00CF09A0">
        <w:rPr>
          <w:rFonts w:ascii="ＭＳ 明朝" w:eastAsia="ＭＳ 明朝" w:hAnsi="ＭＳ 明朝" w:hint="eastAsia"/>
        </w:rPr>
        <w:t>Ｘ</w:t>
      </w:r>
      <w:r w:rsidR="00CF09A0">
        <w:rPr>
          <w:rFonts w:ascii="ＭＳ 明朝" w:eastAsia="ＭＳ 明朝" w:hAnsi="ＭＳ 明朝" w:hint="eastAsia"/>
        </w:rPr>
        <w:t>」</w:t>
      </w:r>
      <w:r w:rsidR="00525BB0">
        <w:rPr>
          <w:rFonts w:ascii="ＭＳ 明朝" w:eastAsia="ＭＳ 明朝" w:hAnsi="ＭＳ 明朝" w:hint="eastAsia"/>
        </w:rPr>
        <w:t>を</w:t>
      </w:r>
      <w:r w:rsidR="00CF09A0">
        <w:rPr>
          <w:rFonts w:ascii="ＭＳ 明朝" w:eastAsia="ＭＳ 明朝" w:hAnsi="ＭＳ 明朝" w:hint="eastAsia"/>
        </w:rPr>
        <w:t>提案</w:t>
      </w:r>
      <w:r w:rsidR="00525BB0">
        <w:rPr>
          <w:rFonts w:ascii="ＭＳ 明朝" w:eastAsia="ＭＳ 明朝" w:hAnsi="ＭＳ 明朝" w:hint="eastAsia"/>
        </w:rPr>
        <w:t>します。</w:t>
      </w:r>
    </w:p>
    <w:p w14:paraId="01C45912" w14:textId="044B16BA" w:rsidR="00CF09A0" w:rsidRDefault="00C46FFD" w:rsidP="00C46FFD">
      <w:pPr>
        <w:spacing w:after="0"/>
        <w:ind w:firstLineChars="300" w:firstLine="660"/>
        <w:rPr>
          <w:rFonts w:ascii="ＭＳ 明朝" w:eastAsia="ＭＳ 明朝" w:hAnsi="ＭＳ 明朝"/>
        </w:rPr>
      </w:pPr>
      <w:r>
        <w:rPr>
          <w:rFonts w:ascii="ＭＳ 明朝" w:eastAsia="ＭＳ 明朝" w:hAnsi="ＭＳ 明朝" w:hint="eastAsia"/>
        </w:rPr>
        <w:t>・</w:t>
      </w:r>
      <w:r w:rsidR="00CF09A0" w:rsidRPr="00CF09A0">
        <w:rPr>
          <w:rFonts w:ascii="ＭＳ 明朝" w:eastAsia="ＭＳ 明朝" w:hAnsi="ＭＳ 明朝" w:hint="eastAsia"/>
        </w:rPr>
        <w:t>精神的な豊かさと経済的な自立を目指す働き方</w:t>
      </w:r>
      <w:r w:rsidR="00525BB0">
        <w:rPr>
          <w:rFonts w:ascii="ＭＳ 明朝" w:eastAsia="ＭＳ 明朝" w:hAnsi="ＭＳ 明朝" w:hint="eastAsia"/>
        </w:rPr>
        <w:t>を</w:t>
      </w:r>
      <w:r w:rsidR="00CF09A0">
        <w:rPr>
          <w:rFonts w:ascii="ＭＳ 明朝" w:eastAsia="ＭＳ 明朝" w:hAnsi="ＭＳ 明朝" w:hint="eastAsia"/>
        </w:rPr>
        <w:t>提案</w:t>
      </w:r>
      <w:r w:rsidR="00525BB0">
        <w:rPr>
          <w:rFonts w:ascii="ＭＳ 明朝" w:eastAsia="ＭＳ 明朝" w:hAnsi="ＭＳ 明朝" w:hint="eastAsia"/>
        </w:rPr>
        <w:t>します。</w:t>
      </w:r>
    </w:p>
    <w:p w14:paraId="72C00B22" w14:textId="67F30AC0" w:rsidR="00CF09A0" w:rsidRDefault="00C46FFD" w:rsidP="00C46FFD">
      <w:pPr>
        <w:spacing w:after="0"/>
        <w:ind w:firstLineChars="300" w:firstLine="660"/>
        <w:rPr>
          <w:rFonts w:ascii="ＭＳ 明朝" w:eastAsia="ＭＳ 明朝" w:hAnsi="ＭＳ 明朝"/>
        </w:rPr>
      </w:pPr>
      <w:r>
        <w:rPr>
          <w:rFonts w:ascii="ＭＳ 明朝" w:eastAsia="ＭＳ 明朝" w:hAnsi="ＭＳ 明朝" w:hint="eastAsia"/>
        </w:rPr>
        <w:t>・</w:t>
      </w:r>
      <w:r w:rsidR="00CF09A0" w:rsidRPr="00CF09A0">
        <w:rPr>
          <w:rFonts w:ascii="ＭＳ 明朝" w:eastAsia="ＭＳ 明朝" w:hAnsi="ＭＳ 明朝" w:hint="eastAsia"/>
        </w:rPr>
        <w:t>新しいライフスタイルの実現</w:t>
      </w:r>
      <w:r w:rsidR="00CF09A0">
        <w:rPr>
          <w:rFonts w:ascii="ＭＳ 明朝" w:eastAsia="ＭＳ 明朝" w:hAnsi="ＭＳ 明朝" w:hint="eastAsia"/>
        </w:rPr>
        <w:t>に</w:t>
      </w:r>
      <w:r w:rsidR="003A22E2">
        <w:rPr>
          <w:rFonts w:ascii="ＭＳ 明朝" w:eastAsia="ＭＳ 明朝" w:hAnsi="ＭＳ 明朝" w:hint="eastAsia"/>
        </w:rPr>
        <w:t>応え</w:t>
      </w:r>
      <w:r w:rsidR="00525BB0">
        <w:rPr>
          <w:rFonts w:ascii="ＭＳ 明朝" w:eastAsia="ＭＳ 明朝" w:hAnsi="ＭＳ 明朝" w:hint="eastAsia"/>
        </w:rPr>
        <w:t>ます。</w:t>
      </w:r>
    </w:p>
    <w:p w14:paraId="31F3A4F6" w14:textId="16A42F0A" w:rsidR="00CF09A0" w:rsidRPr="00CF09A0" w:rsidRDefault="00C46FFD" w:rsidP="00C46FFD">
      <w:pPr>
        <w:spacing w:after="0"/>
        <w:ind w:firstLineChars="200" w:firstLine="440"/>
        <w:rPr>
          <w:rFonts w:ascii="ＭＳ 明朝" w:eastAsia="ＭＳ 明朝" w:hAnsi="ＭＳ 明朝"/>
        </w:rPr>
      </w:pPr>
      <w:r>
        <w:rPr>
          <w:rFonts w:ascii="ＭＳ 明朝" w:eastAsia="ＭＳ 明朝" w:hAnsi="ＭＳ 明朝" w:hint="eastAsia"/>
        </w:rPr>
        <w:lastRenderedPageBreak/>
        <w:t>②</w:t>
      </w:r>
      <w:r w:rsidR="003A22E2">
        <w:rPr>
          <w:rFonts w:ascii="ＭＳ 明朝" w:eastAsia="ＭＳ 明朝" w:hAnsi="ＭＳ 明朝" w:hint="eastAsia"/>
        </w:rPr>
        <w:t>本施設の運営にあたり</w:t>
      </w:r>
      <w:r w:rsidR="003A22E2" w:rsidRPr="003A22E2">
        <w:rPr>
          <w:rFonts w:ascii="ＭＳ 明朝" w:eastAsia="ＭＳ 明朝" w:hAnsi="ＭＳ 明朝" w:hint="eastAsia"/>
        </w:rPr>
        <w:t>無料送迎バスを運行</w:t>
      </w:r>
      <w:r w:rsidR="00525BB0">
        <w:rPr>
          <w:rFonts w:ascii="ＭＳ 明朝" w:eastAsia="ＭＳ 明朝" w:hAnsi="ＭＳ 明朝" w:hint="eastAsia"/>
        </w:rPr>
        <w:t>し、</w:t>
      </w:r>
      <w:r w:rsidR="003A22E2">
        <w:rPr>
          <w:rFonts w:ascii="ＭＳ 明朝" w:eastAsia="ＭＳ 明朝" w:hAnsi="ＭＳ 明朝" w:hint="eastAsia"/>
        </w:rPr>
        <w:t>公共交通問題を解決</w:t>
      </w:r>
      <w:r w:rsidR="00525BB0">
        <w:rPr>
          <w:rFonts w:ascii="ＭＳ 明朝" w:eastAsia="ＭＳ 明朝" w:hAnsi="ＭＳ 明朝" w:hint="eastAsia"/>
        </w:rPr>
        <w:t>します。</w:t>
      </w:r>
    </w:p>
    <w:p w14:paraId="2257FFA9" w14:textId="77777777" w:rsidR="00C46FFD" w:rsidRDefault="00C46FFD" w:rsidP="00C46FFD">
      <w:pPr>
        <w:spacing w:after="0"/>
        <w:ind w:firstLineChars="300" w:firstLine="660"/>
        <w:rPr>
          <w:rFonts w:ascii="ＭＳ 明朝" w:eastAsia="ＭＳ 明朝" w:hAnsi="ＭＳ 明朝"/>
        </w:rPr>
      </w:pPr>
      <w:r>
        <w:rPr>
          <w:rFonts w:ascii="ＭＳ 明朝" w:eastAsia="ＭＳ 明朝" w:hAnsi="ＭＳ 明朝" w:hint="eastAsia"/>
        </w:rPr>
        <w:t>・</w:t>
      </w:r>
      <w:r w:rsidR="003A22E2" w:rsidRPr="003A22E2">
        <w:rPr>
          <w:rFonts w:ascii="ＭＳ 明朝" w:eastAsia="ＭＳ 明朝" w:hAnsi="ＭＳ 明朝" w:hint="eastAsia"/>
        </w:rPr>
        <w:t>本施設と、都心に直通している複数の近傍駅を早朝から深夜まで往復する無</w:t>
      </w:r>
    </w:p>
    <w:p w14:paraId="154F1521" w14:textId="50A36EFD" w:rsidR="003A22E2" w:rsidRDefault="00C46FFD" w:rsidP="00C46FFD">
      <w:pPr>
        <w:spacing w:after="0"/>
        <w:ind w:firstLineChars="300" w:firstLine="660"/>
        <w:rPr>
          <w:rFonts w:ascii="ＭＳ 明朝" w:eastAsia="ＭＳ 明朝" w:hAnsi="ＭＳ 明朝"/>
        </w:rPr>
      </w:pPr>
      <w:r>
        <w:rPr>
          <w:rFonts w:ascii="ＭＳ 明朝" w:eastAsia="ＭＳ 明朝" w:hAnsi="ＭＳ 明朝" w:hint="eastAsia"/>
        </w:rPr>
        <w:t xml:space="preserve">　</w:t>
      </w:r>
      <w:r w:rsidR="003A22E2" w:rsidRPr="003A22E2">
        <w:rPr>
          <w:rFonts w:ascii="ＭＳ 明朝" w:eastAsia="ＭＳ 明朝" w:hAnsi="ＭＳ 明朝" w:hint="eastAsia"/>
        </w:rPr>
        <w:t>料送迎バスを運行</w:t>
      </w:r>
      <w:r w:rsidR="00525BB0">
        <w:rPr>
          <w:rFonts w:ascii="ＭＳ 明朝" w:eastAsia="ＭＳ 明朝" w:hAnsi="ＭＳ 明朝" w:hint="eastAsia"/>
        </w:rPr>
        <w:t>します。</w:t>
      </w:r>
    </w:p>
    <w:p w14:paraId="0F619471" w14:textId="77777777" w:rsidR="00C46FFD" w:rsidRDefault="00C46FFD" w:rsidP="00C46FFD">
      <w:pPr>
        <w:spacing w:after="0"/>
        <w:ind w:firstLineChars="300" w:firstLine="660"/>
        <w:rPr>
          <w:rFonts w:ascii="ＭＳ 明朝" w:eastAsia="ＭＳ 明朝" w:hAnsi="ＭＳ 明朝"/>
        </w:rPr>
      </w:pPr>
      <w:r>
        <w:rPr>
          <w:rFonts w:ascii="ＭＳ 明朝" w:eastAsia="ＭＳ 明朝" w:hAnsi="ＭＳ 明朝" w:hint="eastAsia"/>
        </w:rPr>
        <w:t>・</w:t>
      </w:r>
      <w:r w:rsidR="003A22E2" w:rsidRPr="003A22E2">
        <w:rPr>
          <w:rFonts w:ascii="ＭＳ 明朝" w:eastAsia="ＭＳ 明朝" w:hAnsi="ＭＳ 明朝" w:hint="eastAsia"/>
        </w:rPr>
        <w:t>本施設の来訪者だけの利用に限定するのではなく、吉田区住民を中心とした</w:t>
      </w:r>
    </w:p>
    <w:p w14:paraId="1111E89B" w14:textId="688C6FC7" w:rsidR="003A22E2" w:rsidRDefault="00C46FFD" w:rsidP="00C46FFD">
      <w:pPr>
        <w:spacing w:after="0"/>
        <w:ind w:firstLineChars="300" w:firstLine="660"/>
        <w:rPr>
          <w:rFonts w:ascii="ＭＳ 明朝" w:eastAsia="ＭＳ 明朝" w:hAnsi="ＭＳ 明朝"/>
        </w:rPr>
      </w:pPr>
      <w:r>
        <w:rPr>
          <w:rFonts w:ascii="ＭＳ 明朝" w:eastAsia="ＭＳ 明朝" w:hAnsi="ＭＳ 明朝" w:hint="eastAsia"/>
        </w:rPr>
        <w:t xml:space="preserve">　</w:t>
      </w:r>
      <w:r w:rsidR="003A22E2" w:rsidRPr="003A22E2">
        <w:rPr>
          <w:rFonts w:ascii="ＭＳ 明朝" w:eastAsia="ＭＳ 明朝" w:hAnsi="ＭＳ 明朝" w:hint="eastAsia"/>
        </w:rPr>
        <w:t>近隣住民の日常の足としての利用を前提として運用</w:t>
      </w:r>
      <w:r w:rsidR="00525BB0">
        <w:rPr>
          <w:rFonts w:ascii="ＭＳ 明朝" w:eastAsia="ＭＳ 明朝" w:hAnsi="ＭＳ 明朝" w:hint="eastAsia"/>
        </w:rPr>
        <w:t>します。</w:t>
      </w:r>
    </w:p>
    <w:p w14:paraId="60505FE7" w14:textId="629CB83C" w:rsidR="00525BB0" w:rsidRDefault="00C46FFD" w:rsidP="00C46FFD">
      <w:pPr>
        <w:spacing w:after="0"/>
        <w:ind w:firstLineChars="200" w:firstLine="440"/>
        <w:rPr>
          <w:rFonts w:ascii="ＭＳ 明朝" w:eastAsia="ＭＳ 明朝" w:hAnsi="ＭＳ 明朝"/>
        </w:rPr>
      </w:pPr>
      <w:r>
        <w:rPr>
          <w:rFonts w:ascii="ＭＳ 明朝" w:eastAsia="ＭＳ 明朝" w:hAnsi="ＭＳ 明朝" w:hint="eastAsia"/>
        </w:rPr>
        <w:t>③</w:t>
      </w:r>
      <w:r w:rsidR="00525BB0">
        <w:rPr>
          <w:rFonts w:ascii="ＭＳ 明朝" w:eastAsia="ＭＳ 明朝" w:hAnsi="ＭＳ 明朝" w:hint="eastAsia"/>
        </w:rPr>
        <w:t>本施設の運営により</w:t>
      </w:r>
      <w:r w:rsidR="009F6A51">
        <w:rPr>
          <w:rFonts w:ascii="ＭＳ 明朝" w:eastAsia="ＭＳ 明朝" w:hAnsi="ＭＳ 明朝" w:hint="eastAsia"/>
        </w:rPr>
        <w:t>、</w:t>
      </w:r>
      <w:r w:rsidR="00525BB0" w:rsidRPr="004C2AD8">
        <w:rPr>
          <w:rFonts w:ascii="ＭＳ 明朝" w:eastAsia="ＭＳ 明朝" w:hAnsi="ＭＳ 明朝" w:hint="eastAsia"/>
        </w:rPr>
        <w:t>休耕地の増加</w:t>
      </w:r>
      <w:r w:rsidR="00525BB0">
        <w:rPr>
          <w:rFonts w:ascii="ＭＳ 明朝" w:eastAsia="ＭＳ 明朝" w:hAnsi="ＭＳ 明朝" w:hint="eastAsia"/>
        </w:rPr>
        <w:t>問題を解決します。</w:t>
      </w:r>
    </w:p>
    <w:p w14:paraId="77F2796D" w14:textId="77777777" w:rsidR="00C46FFD" w:rsidRDefault="00C46FFD" w:rsidP="00C46FFD">
      <w:pPr>
        <w:spacing w:after="0"/>
        <w:ind w:firstLineChars="300" w:firstLine="660"/>
        <w:rPr>
          <w:rFonts w:ascii="ＭＳ 明朝" w:eastAsia="ＭＳ 明朝" w:hAnsi="ＭＳ 明朝"/>
        </w:rPr>
      </w:pPr>
      <w:r>
        <w:rPr>
          <w:rFonts w:ascii="ＭＳ 明朝" w:eastAsia="ＭＳ 明朝" w:hAnsi="ＭＳ 明朝" w:hint="eastAsia"/>
        </w:rPr>
        <w:t>・</w:t>
      </w:r>
      <w:r w:rsidR="00525BB0" w:rsidRPr="00525BB0">
        <w:rPr>
          <w:rFonts w:ascii="ＭＳ 明朝" w:eastAsia="ＭＳ 明朝" w:hAnsi="ＭＳ 明朝" w:hint="eastAsia"/>
        </w:rPr>
        <w:t>集客力を持つ本施設内に直売機能と飲食機能を整備すること</w:t>
      </w:r>
      <w:r w:rsidR="00525BB0">
        <w:rPr>
          <w:rFonts w:ascii="ＭＳ 明朝" w:eastAsia="ＭＳ 明朝" w:hAnsi="ＭＳ 明朝" w:hint="eastAsia"/>
        </w:rPr>
        <w:t>で</w:t>
      </w:r>
      <w:r w:rsidR="00525BB0" w:rsidRPr="00525BB0">
        <w:rPr>
          <w:rFonts w:ascii="ＭＳ 明朝" w:eastAsia="ＭＳ 明朝" w:hAnsi="ＭＳ 明朝" w:hint="eastAsia"/>
        </w:rPr>
        <w:t>、地元農作物</w:t>
      </w:r>
    </w:p>
    <w:p w14:paraId="12F147F6" w14:textId="4721AC7A" w:rsidR="00525BB0" w:rsidRDefault="00C46FFD" w:rsidP="00C46FFD">
      <w:pPr>
        <w:spacing w:after="0"/>
        <w:ind w:firstLineChars="300" w:firstLine="660"/>
        <w:rPr>
          <w:rFonts w:ascii="ＭＳ 明朝" w:eastAsia="ＭＳ 明朝" w:hAnsi="ＭＳ 明朝"/>
        </w:rPr>
      </w:pPr>
      <w:r>
        <w:rPr>
          <w:rFonts w:ascii="ＭＳ 明朝" w:eastAsia="ＭＳ 明朝" w:hAnsi="ＭＳ 明朝" w:hint="eastAsia"/>
        </w:rPr>
        <w:t xml:space="preserve">　</w:t>
      </w:r>
      <w:r w:rsidR="00525BB0" w:rsidRPr="00525BB0">
        <w:rPr>
          <w:rFonts w:ascii="ＭＳ 明朝" w:eastAsia="ＭＳ 明朝" w:hAnsi="ＭＳ 明朝" w:hint="eastAsia"/>
        </w:rPr>
        <w:t>の新たな流通先</w:t>
      </w:r>
      <w:r w:rsidR="00525BB0">
        <w:rPr>
          <w:rFonts w:ascii="ＭＳ 明朝" w:eastAsia="ＭＳ 明朝" w:hAnsi="ＭＳ 明朝" w:hint="eastAsia"/>
        </w:rPr>
        <w:t>を</w:t>
      </w:r>
      <w:r w:rsidR="00525BB0" w:rsidRPr="00525BB0">
        <w:rPr>
          <w:rFonts w:ascii="ＭＳ 明朝" w:eastAsia="ＭＳ 明朝" w:hAnsi="ＭＳ 明朝" w:hint="eastAsia"/>
        </w:rPr>
        <w:t>創出</w:t>
      </w:r>
      <w:r w:rsidR="00525BB0">
        <w:rPr>
          <w:rFonts w:ascii="ＭＳ 明朝" w:eastAsia="ＭＳ 明朝" w:hAnsi="ＭＳ 明朝" w:hint="eastAsia"/>
        </w:rPr>
        <w:t>します。</w:t>
      </w:r>
    </w:p>
    <w:p w14:paraId="5504C4DB" w14:textId="322342C8" w:rsidR="00525BB0" w:rsidRDefault="00C46FFD" w:rsidP="00C46FFD">
      <w:pPr>
        <w:spacing w:after="0"/>
        <w:ind w:firstLineChars="300" w:firstLine="660"/>
        <w:rPr>
          <w:rFonts w:ascii="ＭＳ 明朝" w:eastAsia="ＭＳ 明朝" w:hAnsi="ＭＳ 明朝"/>
        </w:rPr>
      </w:pPr>
      <w:r>
        <w:rPr>
          <w:rFonts w:ascii="ＭＳ 明朝" w:eastAsia="ＭＳ 明朝" w:hAnsi="ＭＳ 明朝" w:hint="eastAsia"/>
        </w:rPr>
        <w:t>・</w:t>
      </w:r>
      <w:r w:rsidR="00525BB0" w:rsidRPr="00525BB0">
        <w:rPr>
          <w:rFonts w:ascii="ＭＳ 明朝" w:eastAsia="ＭＳ 明朝" w:hAnsi="ＭＳ 明朝" w:hint="eastAsia"/>
        </w:rPr>
        <w:t>担い手の営農意欲が高まり、休耕地の減少（耕作地の増加）に寄与</w:t>
      </w:r>
      <w:r w:rsidR="00525BB0">
        <w:rPr>
          <w:rFonts w:ascii="ＭＳ 明朝" w:eastAsia="ＭＳ 明朝" w:hAnsi="ＭＳ 明朝" w:hint="eastAsia"/>
        </w:rPr>
        <w:t>します。</w:t>
      </w:r>
    </w:p>
    <w:p w14:paraId="7CBECB9D" w14:textId="47E003FA" w:rsidR="00525BB0" w:rsidRDefault="007A3925" w:rsidP="007A3925">
      <w:pPr>
        <w:spacing w:after="0"/>
        <w:ind w:firstLineChars="200" w:firstLine="440"/>
        <w:rPr>
          <w:rFonts w:ascii="ＭＳ 明朝" w:eastAsia="ＭＳ 明朝" w:hAnsi="ＭＳ 明朝"/>
        </w:rPr>
      </w:pPr>
      <w:r>
        <w:rPr>
          <w:rFonts w:ascii="ＭＳ 明朝" w:eastAsia="ＭＳ 明朝" w:hAnsi="ＭＳ 明朝" w:hint="eastAsia"/>
        </w:rPr>
        <w:t>④</w:t>
      </w:r>
      <w:r w:rsidR="00525BB0">
        <w:rPr>
          <w:rFonts w:ascii="ＭＳ 明朝" w:eastAsia="ＭＳ 明朝" w:hAnsi="ＭＳ 明朝" w:hint="eastAsia"/>
        </w:rPr>
        <w:t>本施設の運営により</w:t>
      </w:r>
      <w:r w:rsidR="009F6A51">
        <w:rPr>
          <w:rFonts w:ascii="ＭＳ 明朝" w:eastAsia="ＭＳ 明朝" w:hAnsi="ＭＳ 明朝" w:hint="eastAsia"/>
        </w:rPr>
        <w:t>、</w:t>
      </w:r>
      <w:r w:rsidR="00525BB0">
        <w:rPr>
          <w:rFonts w:ascii="ＭＳ 明朝" w:eastAsia="ＭＳ 明朝" w:hAnsi="ＭＳ 明朝" w:hint="eastAsia"/>
        </w:rPr>
        <w:t>恵まれたポテンシャルを大きく活かせます</w:t>
      </w:r>
    </w:p>
    <w:p w14:paraId="3121A96C" w14:textId="77777777" w:rsidR="007A3925" w:rsidRDefault="007A3925" w:rsidP="007A3925">
      <w:pPr>
        <w:spacing w:after="0"/>
        <w:ind w:firstLineChars="300" w:firstLine="660"/>
        <w:rPr>
          <w:rFonts w:ascii="ＭＳ 明朝" w:eastAsia="ＭＳ 明朝" w:hAnsi="ＭＳ 明朝"/>
        </w:rPr>
      </w:pPr>
      <w:r>
        <w:rPr>
          <w:rFonts w:ascii="ＭＳ 明朝" w:eastAsia="ＭＳ 明朝" w:hAnsi="ＭＳ 明朝" w:hint="eastAsia"/>
        </w:rPr>
        <w:t>・</w:t>
      </w:r>
      <w:r w:rsidR="009F6A51">
        <w:rPr>
          <w:rFonts w:ascii="ＭＳ 明朝" w:eastAsia="ＭＳ 明朝" w:hAnsi="ＭＳ 明朝" w:hint="eastAsia"/>
        </w:rPr>
        <w:t>前述する無料送迎バスの運行により、吉田区住民が周辺の駅を日常的に利用</w:t>
      </w:r>
    </w:p>
    <w:p w14:paraId="270004A4" w14:textId="48DC984C" w:rsidR="00525BB0" w:rsidRDefault="007A3925" w:rsidP="007A3925">
      <w:pPr>
        <w:spacing w:after="0"/>
        <w:ind w:firstLineChars="300" w:firstLine="660"/>
        <w:rPr>
          <w:rFonts w:ascii="ＭＳ 明朝" w:eastAsia="ＭＳ 明朝" w:hAnsi="ＭＳ 明朝"/>
        </w:rPr>
      </w:pPr>
      <w:r>
        <w:rPr>
          <w:rFonts w:ascii="ＭＳ 明朝" w:eastAsia="ＭＳ 明朝" w:hAnsi="ＭＳ 明朝" w:hint="eastAsia"/>
        </w:rPr>
        <w:t xml:space="preserve">　</w:t>
      </w:r>
      <w:r w:rsidR="009F6A51">
        <w:rPr>
          <w:rFonts w:ascii="ＭＳ 明朝" w:eastAsia="ＭＳ 明朝" w:hAnsi="ＭＳ 明朝" w:hint="eastAsia"/>
        </w:rPr>
        <w:t>することが可能となります。</w:t>
      </w:r>
    </w:p>
    <w:p w14:paraId="061206B2" w14:textId="77777777" w:rsidR="007A3925" w:rsidRDefault="007A3925" w:rsidP="007A3925">
      <w:pPr>
        <w:spacing w:after="0"/>
        <w:ind w:firstLineChars="300" w:firstLine="660"/>
        <w:rPr>
          <w:rFonts w:ascii="ＭＳ 明朝" w:eastAsia="ＭＳ 明朝" w:hAnsi="ＭＳ 明朝"/>
        </w:rPr>
      </w:pPr>
      <w:r>
        <w:rPr>
          <w:rFonts w:ascii="ＭＳ 明朝" w:eastAsia="ＭＳ 明朝" w:hAnsi="ＭＳ 明朝" w:hint="eastAsia"/>
        </w:rPr>
        <w:t>・</w:t>
      </w:r>
      <w:r w:rsidR="009F6A51">
        <w:rPr>
          <w:rFonts w:ascii="ＭＳ 明朝" w:eastAsia="ＭＳ 明朝" w:hAnsi="ＭＳ 明朝" w:hint="eastAsia"/>
        </w:rPr>
        <w:t>本施設は、周辺都市住民を主なターゲットとしています。（本施設の周辺に滞</w:t>
      </w:r>
    </w:p>
    <w:p w14:paraId="5A6F0789" w14:textId="5A942B03" w:rsidR="00525BB0" w:rsidRDefault="007A3925" w:rsidP="007A3925">
      <w:pPr>
        <w:spacing w:after="0"/>
        <w:ind w:firstLineChars="300" w:firstLine="660"/>
        <w:rPr>
          <w:rFonts w:ascii="ＭＳ 明朝" w:eastAsia="ＭＳ 明朝" w:hAnsi="ＭＳ 明朝"/>
        </w:rPr>
      </w:pPr>
      <w:r>
        <w:rPr>
          <w:rFonts w:ascii="ＭＳ 明朝" w:eastAsia="ＭＳ 明朝" w:hAnsi="ＭＳ 明朝" w:hint="eastAsia"/>
        </w:rPr>
        <w:t xml:space="preserve">　</w:t>
      </w:r>
      <w:r w:rsidR="009F6A51">
        <w:rPr>
          <w:rFonts w:ascii="ＭＳ 明朝" w:eastAsia="ＭＳ 明朝" w:hAnsi="ＭＳ 明朝" w:hint="eastAsia"/>
        </w:rPr>
        <w:t>在型の複合余暇施設は不存在）</w:t>
      </w:r>
    </w:p>
    <w:p w14:paraId="01319B89" w14:textId="77777777" w:rsidR="009F6A51" w:rsidRDefault="009F6A51" w:rsidP="00525BB0">
      <w:pPr>
        <w:spacing w:after="0"/>
        <w:rPr>
          <w:rFonts w:ascii="ＭＳ 明朝" w:eastAsia="ＭＳ 明朝" w:hAnsi="ＭＳ 明朝"/>
        </w:rPr>
      </w:pPr>
    </w:p>
    <w:p w14:paraId="210BB6A8" w14:textId="26E9F1CD" w:rsidR="001041A6" w:rsidRPr="007A3925" w:rsidRDefault="007A3925" w:rsidP="00836B0C">
      <w:pPr>
        <w:spacing w:after="0"/>
        <w:rPr>
          <w:rFonts w:ascii="ＭＳ ゴシック" w:eastAsia="ＭＳ ゴシック" w:hAnsi="ＭＳ ゴシック"/>
          <w:b/>
          <w:bCs/>
        </w:rPr>
      </w:pPr>
      <w:r>
        <w:rPr>
          <w:rFonts w:ascii="ＭＳ ゴシック" w:eastAsia="ＭＳ ゴシック" w:hAnsi="ＭＳ ゴシック" w:hint="eastAsia"/>
          <w:b/>
          <w:bCs/>
        </w:rPr>
        <w:t>（５）</w:t>
      </w:r>
      <w:r w:rsidR="002B1756" w:rsidRPr="007A3925">
        <w:rPr>
          <w:rFonts w:ascii="ＭＳ ゴシック" w:eastAsia="ＭＳ ゴシック" w:hAnsi="ＭＳ ゴシック" w:hint="eastAsia"/>
          <w:b/>
          <w:bCs/>
        </w:rPr>
        <w:t>具体的な事業</w:t>
      </w:r>
    </w:p>
    <w:tbl>
      <w:tblPr>
        <w:tblStyle w:val="aa"/>
        <w:tblW w:w="0" w:type="auto"/>
        <w:tblLook w:val="04A0" w:firstRow="1" w:lastRow="0" w:firstColumn="1" w:lastColumn="0" w:noHBand="0" w:noVBand="1"/>
      </w:tblPr>
      <w:tblGrid>
        <w:gridCol w:w="1980"/>
        <w:gridCol w:w="6514"/>
      </w:tblGrid>
      <w:tr w:rsidR="002B1756" w14:paraId="01D4D1DE" w14:textId="77777777" w:rsidTr="002B1756">
        <w:tc>
          <w:tcPr>
            <w:tcW w:w="1980" w:type="dxa"/>
          </w:tcPr>
          <w:p w14:paraId="07A4BCA9" w14:textId="276FCE32" w:rsidR="002B1756" w:rsidRDefault="002B1756" w:rsidP="002B1756">
            <w:pPr>
              <w:jc w:val="center"/>
              <w:rPr>
                <w:rFonts w:ascii="ＭＳ 明朝" w:eastAsia="ＭＳ 明朝" w:hAnsi="ＭＳ 明朝"/>
              </w:rPr>
            </w:pPr>
            <w:r>
              <w:rPr>
                <w:rFonts w:ascii="ＭＳ 明朝" w:eastAsia="ＭＳ 明朝" w:hAnsi="ＭＳ 明朝" w:hint="eastAsia"/>
              </w:rPr>
              <w:t>事業名</w:t>
            </w:r>
          </w:p>
        </w:tc>
        <w:tc>
          <w:tcPr>
            <w:tcW w:w="6514" w:type="dxa"/>
          </w:tcPr>
          <w:p w14:paraId="55E65EEF" w14:textId="6C2254B1" w:rsidR="002B1756" w:rsidRDefault="002B1756" w:rsidP="002B1756">
            <w:pPr>
              <w:jc w:val="center"/>
              <w:rPr>
                <w:rFonts w:ascii="ＭＳ 明朝" w:eastAsia="ＭＳ 明朝" w:hAnsi="ＭＳ 明朝"/>
              </w:rPr>
            </w:pPr>
            <w:r>
              <w:rPr>
                <w:rFonts w:ascii="ＭＳ 明朝" w:eastAsia="ＭＳ 明朝" w:hAnsi="ＭＳ 明朝" w:hint="eastAsia"/>
              </w:rPr>
              <w:t>事業内容</w:t>
            </w:r>
          </w:p>
        </w:tc>
      </w:tr>
      <w:tr w:rsidR="002B1756" w14:paraId="4B3D392B" w14:textId="77777777" w:rsidTr="002B1756">
        <w:tc>
          <w:tcPr>
            <w:tcW w:w="1980" w:type="dxa"/>
          </w:tcPr>
          <w:p w14:paraId="5C83D95C" w14:textId="1CA15DFF" w:rsidR="002B1756" w:rsidRDefault="00BC5AF4" w:rsidP="00BC5AF4">
            <w:pPr>
              <w:rPr>
                <w:rFonts w:ascii="ＭＳ 明朝" w:eastAsia="ＭＳ 明朝" w:hAnsi="ＭＳ 明朝"/>
              </w:rPr>
            </w:pPr>
            <w:r w:rsidRPr="00BC5AF4">
              <w:rPr>
                <w:rFonts w:ascii="ＭＳ 明朝" w:eastAsia="ＭＳ 明朝" w:hAnsi="ＭＳ 明朝" w:hint="eastAsia"/>
              </w:rPr>
              <w:t>入浴機能を核とした滞在型の多機能な複合余暇施設</w:t>
            </w:r>
            <w:r>
              <w:rPr>
                <w:rFonts w:ascii="ＭＳ 明朝" w:eastAsia="ＭＳ 明朝" w:hAnsi="ＭＳ 明朝" w:hint="eastAsia"/>
              </w:rPr>
              <w:t>の整備運営事業</w:t>
            </w:r>
          </w:p>
        </w:tc>
        <w:tc>
          <w:tcPr>
            <w:tcW w:w="6514" w:type="dxa"/>
          </w:tcPr>
          <w:p w14:paraId="7F439293" w14:textId="48B4A0A2" w:rsidR="002B1756" w:rsidRDefault="007A3925" w:rsidP="00836B0C">
            <w:pPr>
              <w:rPr>
                <w:rFonts w:ascii="ＭＳ 明朝" w:eastAsia="ＭＳ 明朝" w:hAnsi="ＭＳ 明朝"/>
              </w:rPr>
            </w:pPr>
            <w:r>
              <w:rPr>
                <w:rFonts w:ascii="ＭＳ 明朝" w:eastAsia="ＭＳ 明朝" w:hAnsi="ＭＳ 明朝" w:hint="eastAsia"/>
              </w:rPr>
              <w:t>①</w:t>
            </w:r>
            <w:r w:rsidR="00612B64">
              <w:rPr>
                <w:rFonts w:ascii="ＭＳ 明朝" w:eastAsia="ＭＳ 明朝" w:hAnsi="ＭＳ 明朝" w:hint="eastAsia"/>
              </w:rPr>
              <w:t>整備内容</w:t>
            </w:r>
          </w:p>
          <w:p w14:paraId="7D9ED7E2" w14:textId="4B40CD0E" w:rsidR="00612B64" w:rsidRDefault="007A3925" w:rsidP="007A3925">
            <w:pPr>
              <w:ind w:firstLineChars="100" w:firstLine="210"/>
              <w:rPr>
                <w:rFonts w:ascii="ＭＳ 明朝" w:eastAsia="ＭＳ 明朝" w:hAnsi="ＭＳ 明朝"/>
              </w:rPr>
            </w:pPr>
            <w:r>
              <w:rPr>
                <w:rFonts w:ascii="ＭＳ 明朝" w:eastAsia="ＭＳ 明朝" w:hAnsi="ＭＳ 明朝" w:hint="eastAsia"/>
              </w:rPr>
              <w:t>☑</w:t>
            </w:r>
            <w:r w:rsidR="002B1756" w:rsidRPr="002B1756">
              <w:rPr>
                <w:rFonts w:ascii="ＭＳ 明朝" w:eastAsia="ＭＳ 明朝" w:hAnsi="ＭＳ 明朝"/>
              </w:rPr>
              <w:t>駐車場９，０００㎡</w:t>
            </w:r>
          </w:p>
          <w:p w14:paraId="56F805A2" w14:textId="77777777" w:rsidR="007A3925" w:rsidRDefault="007A3925" w:rsidP="007A3925">
            <w:pPr>
              <w:ind w:firstLineChars="100" w:firstLine="210"/>
              <w:rPr>
                <w:rFonts w:ascii="ＭＳ 明朝" w:eastAsia="ＭＳ 明朝" w:hAnsi="ＭＳ 明朝"/>
              </w:rPr>
            </w:pPr>
            <w:r>
              <w:rPr>
                <w:rFonts w:ascii="ＭＳ 明朝" w:eastAsia="ＭＳ 明朝" w:hAnsi="ＭＳ 明朝" w:hint="eastAsia"/>
              </w:rPr>
              <w:t>☑</w:t>
            </w:r>
            <w:r w:rsidR="002B1756" w:rsidRPr="002B1756">
              <w:rPr>
                <w:rFonts w:ascii="ＭＳ 明朝" w:eastAsia="ＭＳ 明朝" w:hAnsi="ＭＳ 明朝"/>
              </w:rPr>
              <w:t>屋内余暇棟３，０００㎡（直売・物販・リラクゼーションル</w:t>
            </w:r>
          </w:p>
          <w:p w14:paraId="1DE735E7" w14:textId="77777777" w:rsidR="007A3925" w:rsidRDefault="002B1756" w:rsidP="007A3925">
            <w:pPr>
              <w:ind w:firstLineChars="200" w:firstLine="420"/>
              <w:rPr>
                <w:rFonts w:ascii="ＭＳ 明朝" w:eastAsia="ＭＳ 明朝" w:hAnsi="ＭＳ 明朝"/>
              </w:rPr>
            </w:pPr>
            <w:r w:rsidRPr="002B1756">
              <w:rPr>
                <w:rFonts w:ascii="ＭＳ 明朝" w:eastAsia="ＭＳ 明朝" w:hAnsi="ＭＳ 明朝"/>
              </w:rPr>
              <w:t>ーム・内湯・サウナ・水風呂・ととのい場・岩盤浴・飲食厨</w:t>
            </w:r>
          </w:p>
          <w:p w14:paraId="01F84782" w14:textId="03FD0CF8" w:rsidR="002B1756" w:rsidRPr="002B1756" w:rsidRDefault="002B1756" w:rsidP="007A3925">
            <w:pPr>
              <w:ind w:firstLineChars="200" w:firstLine="420"/>
              <w:rPr>
                <w:rFonts w:ascii="ＭＳ 明朝" w:eastAsia="ＭＳ 明朝" w:hAnsi="ＭＳ 明朝"/>
              </w:rPr>
            </w:pPr>
            <w:r w:rsidRPr="002B1756">
              <w:rPr>
                <w:rFonts w:ascii="ＭＳ 明朝" w:eastAsia="ＭＳ 明朝" w:hAnsi="ＭＳ 明朝"/>
              </w:rPr>
              <w:t>房・ジェラート店舗・共有客室・コインランドリー等）</w:t>
            </w:r>
          </w:p>
          <w:p w14:paraId="385545DD" w14:textId="77777777" w:rsidR="007A3925" w:rsidRDefault="007A3925" w:rsidP="007A3925">
            <w:pPr>
              <w:ind w:firstLineChars="100" w:firstLine="210"/>
              <w:rPr>
                <w:rFonts w:ascii="ＭＳ 明朝" w:eastAsia="ＭＳ 明朝" w:hAnsi="ＭＳ 明朝"/>
              </w:rPr>
            </w:pPr>
            <w:r>
              <w:rPr>
                <w:rFonts w:ascii="ＭＳ 明朝" w:eastAsia="ＭＳ 明朝" w:hAnsi="ＭＳ 明朝" w:hint="eastAsia"/>
              </w:rPr>
              <w:t>☑</w:t>
            </w:r>
            <w:r w:rsidR="002B1756" w:rsidRPr="002B1756">
              <w:rPr>
                <w:rFonts w:ascii="ＭＳ 明朝" w:eastAsia="ＭＳ 明朝" w:hAnsi="ＭＳ 明朝"/>
              </w:rPr>
              <w:t>露天風呂２，０００㎡（屋外サウナ・屋外水風呂・屋外とと</w:t>
            </w:r>
          </w:p>
          <w:p w14:paraId="2CDC0073" w14:textId="4A0B8E0C" w:rsidR="002B1756" w:rsidRPr="002B1756" w:rsidRDefault="002B1756" w:rsidP="007A3925">
            <w:pPr>
              <w:ind w:firstLineChars="200" w:firstLine="420"/>
              <w:rPr>
                <w:rFonts w:ascii="ＭＳ 明朝" w:eastAsia="ＭＳ 明朝" w:hAnsi="ＭＳ 明朝"/>
              </w:rPr>
            </w:pPr>
            <w:r w:rsidRPr="002B1756">
              <w:rPr>
                <w:rFonts w:ascii="ＭＳ 明朝" w:eastAsia="ＭＳ 明朝" w:hAnsi="ＭＳ 明朝"/>
              </w:rPr>
              <w:t>のい場・歩道・雑木林等）</w:t>
            </w:r>
          </w:p>
          <w:p w14:paraId="0F09F46E" w14:textId="24AF8B04" w:rsidR="002B1756" w:rsidRPr="002B1756" w:rsidRDefault="007A3925" w:rsidP="007A3925">
            <w:pPr>
              <w:ind w:firstLineChars="100" w:firstLine="210"/>
              <w:rPr>
                <w:rFonts w:ascii="ＭＳ 明朝" w:eastAsia="ＭＳ 明朝" w:hAnsi="ＭＳ 明朝"/>
              </w:rPr>
            </w:pPr>
            <w:r>
              <w:rPr>
                <w:rFonts w:ascii="ＭＳ 明朝" w:eastAsia="ＭＳ 明朝" w:hAnsi="ＭＳ 明朝" w:hint="eastAsia"/>
              </w:rPr>
              <w:t>☑</w:t>
            </w:r>
            <w:r w:rsidR="002B1756" w:rsidRPr="002B1756">
              <w:rPr>
                <w:rFonts w:ascii="ＭＳ 明朝" w:eastAsia="ＭＳ 明朝" w:hAnsi="ＭＳ 明朝"/>
              </w:rPr>
              <w:t>バーベキュー広場９００㎡</w:t>
            </w:r>
          </w:p>
          <w:p w14:paraId="0BF2D05E" w14:textId="059AB14F" w:rsidR="002B1756" w:rsidRPr="002B1756" w:rsidRDefault="007A3925" w:rsidP="007A3925">
            <w:pPr>
              <w:ind w:firstLineChars="100" w:firstLine="210"/>
              <w:rPr>
                <w:rFonts w:ascii="ＭＳ 明朝" w:eastAsia="ＭＳ 明朝" w:hAnsi="ＭＳ 明朝"/>
              </w:rPr>
            </w:pPr>
            <w:r>
              <w:rPr>
                <w:rFonts w:ascii="ＭＳ 明朝" w:eastAsia="ＭＳ 明朝" w:hAnsi="ＭＳ 明朝" w:hint="eastAsia"/>
              </w:rPr>
              <w:t>☑</w:t>
            </w:r>
            <w:r w:rsidR="002B1756" w:rsidRPr="002B1756">
              <w:rPr>
                <w:rFonts w:ascii="ＭＳ 明朝" w:eastAsia="ＭＳ 明朝" w:hAnsi="ＭＳ 明朝"/>
              </w:rPr>
              <w:t>南国フルーツ農園５００㎡</w:t>
            </w:r>
          </w:p>
          <w:p w14:paraId="643B5606" w14:textId="409EB667" w:rsidR="002B1756" w:rsidRDefault="007A3925" w:rsidP="007A3925">
            <w:pPr>
              <w:ind w:firstLineChars="100" w:firstLine="210"/>
              <w:rPr>
                <w:rFonts w:ascii="ＭＳ 明朝" w:eastAsia="ＭＳ 明朝" w:hAnsi="ＭＳ 明朝"/>
              </w:rPr>
            </w:pPr>
            <w:r>
              <w:rPr>
                <w:rFonts w:ascii="ＭＳ 明朝" w:eastAsia="ＭＳ 明朝" w:hAnsi="ＭＳ 明朝" w:hint="eastAsia"/>
              </w:rPr>
              <w:t>☑</w:t>
            </w:r>
            <w:r w:rsidR="002B1756" w:rsidRPr="002B1756">
              <w:rPr>
                <w:rFonts w:ascii="ＭＳ 明朝" w:eastAsia="ＭＳ 明朝" w:hAnsi="ＭＳ 明朝"/>
              </w:rPr>
              <w:t>各種広場・屋外トイレ棟・保全林等１３４，６００㎡</w:t>
            </w:r>
          </w:p>
          <w:p w14:paraId="25F6E81A" w14:textId="77777777" w:rsidR="002B1756" w:rsidRDefault="002B1756" w:rsidP="00836B0C">
            <w:pPr>
              <w:rPr>
                <w:rFonts w:ascii="ＭＳ 明朝" w:eastAsia="ＭＳ 明朝" w:hAnsi="ＭＳ 明朝"/>
              </w:rPr>
            </w:pPr>
          </w:p>
          <w:p w14:paraId="70B5D9F9" w14:textId="4B49970B" w:rsidR="00BC5AF4" w:rsidRDefault="007A3925" w:rsidP="00836B0C">
            <w:pPr>
              <w:rPr>
                <w:rFonts w:ascii="ＭＳ 明朝" w:eastAsia="ＭＳ 明朝" w:hAnsi="ＭＳ 明朝"/>
              </w:rPr>
            </w:pPr>
            <w:r>
              <w:rPr>
                <w:rFonts w:ascii="ＭＳ 明朝" w:eastAsia="ＭＳ 明朝" w:hAnsi="ＭＳ 明朝" w:hint="eastAsia"/>
              </w:rPr>
              <w:t>②</w:t>
            </w:r>
            <w:r w:rsidR="00BC5AF4">
              <w:rPr>
                <w:rFonts w:ascii="ＭＳ 明朝" w:eastAsia="ＭＳ 明朝" w:hAnsi="ＭＳ 明朝" w:hint="eastAsia"/>
              </w:rPr>
              <w:t>段階的整備</w:t>
            </w:r>
          </w:p>
          <w:p w14:paraId="1A2A2314" w14:textId="1AFC740C" w:rsidR="00BC5AF4" w:rsidRDefault="00BC5AF4" w:rsidP="007A3925">
            <w:pPr>
              <w:ind w:firstLineChars="100" w:firstLine="210"/>
              <w:rPr>
                <w:rFonts w:ascii="ＭＳ 明朝" w:eastAsia="ＭＳ 明朝" w:hAnsi="ＭＳ 明朝"/>
              </w:rPr>
            </w:pPr>
            <w:r w:rsidRPr="00BC5AF4">
              <w:rPr>
                <w:rFonts w:ascii="ＭＳ 明朝" w:eastAsia="ＭＳ 明朝" w:hAnsi="ＭＳ 明朝" w:hint="eastAsia"/>
              </w:rPr>
              <w:t>施設オープン後、来訪者の利用状況等を踏まえながら、事業収益を財源として追加機能を段階的に整備</w:t>
            </w:r>
          </w:p>
          <w:p w14:paraId="07B41585" w14:textId="77777777" w:rsidR="00BC5AF4" w:rsidRDefault="00BC5AF4" w:rsidP="00836B0C">
            <w:pPr>
              <w:rPr>
                <w:rFonts w:ascii="ＭＳ 明朝" w:eastAsia="ＭＳ 明朝" w:hAnsi="ＭＳ 明朝"/>
              </w:rPr>
            </w:pPr>
          </w:p>
          <w:p w14:paraId="0D4246F0" w14:textId="3C484137" w:rsidR="00612B64" w:rsidRDefault="007A3925" w:rsidP="00836B0C">
            <w:pPr>
              <w:rPr>
                <w:rFonts w:ascii="ＭＳ 明朝" w:eastAsia="ＭＳ 明朝" w:hAnsi="ＭＳ 明朝"/>
              </w:rPr>
            </w:pPr>
            <w:r>
              <w:rPr>
                <w:rFonts w:ascii="ＭＳ 明朝" w:eastAsia="ＭＳ 明朝" w:hAnsi="ＭＳ 明朝" w:hint="eastAsia"/>
              </w:rPr>
              <w:t>③</w:t>
            </w:r>
            <w:r w:rsidR="00612B64">
              <w:rPr>
                <w:rFonts w:ascii="ＭＳ 明朝" w:eastAsia="ＭＳ 明朝" w:hAnsi="ＭＳ 明朝" w:hint="eastAsia"/>
              </w:rPr>
              <w:t>運営方法</w:t>
            </w:r>
          </w:p>
          <w:p w14:paraId="09BF5362" w14:textId="77777777" w:rsidR="007A3925" w:rsidRDefault="007A3925" w:rsidP="007A3925">
            <w:pPr>
              <w:ind w:firstLineChars="100" w:firstLine="210"/>
              <w:rPr>
                <w:rFonts w:ascii="ＭＳ 明朝" w:eastAsia="ＭＳ 明朝" w:hAnsi="ＭＳ 明朝"/>
              </w:rPr>
            </w:pPr>
            <w:r>
              <w:rPr>
                <w:rFonts w:ascii="ＭＳ 明朝" w:eastAsia="ＭＳ 明朝" w:hAnsi="ＭＳ 明朝" w:hint="eastAsia"/>
              </w:rPr>
              <w:lastRenderedPageBreak/>
              <w:t>☑</w:t>
            </w:r>
            <w:r w:rsidR="00612B64" w:rsidRPr="00612B64">
              <w:rPr>
                <w:rFonts w:ascii="ＭＳ 明朝" w:eastAsia="ＭＳ 明朝" w:hAnsi="ＭＳ 明朝" w:hint="eastAsia"/>
              </w:rPr>
              <w:t>吉田区の全額出資により設立した法人（以下「株式会社よし</w:t>
            </w:r>
          </w:p>
          <w:p w14:paraId="58DDFC61" w14:textId="2FC3E89B" w:rsidR="002B1756" w:rsidRDefault="00612B64" w:rsidP="007A3925">
            <w:pPr>
              <w:ind w:firstLineChars="200" w:firstLine="420"/>
              <w:rPr>
                <w:rFonts w:ascii="ＭＳ 明朝" w:eastAsia="ＭＳ 明朝" w:hAnsi="ＭＳ 明朝"/>
              </w:rPr>
            </w:pPr>
            <w:r w:rsidRPr="00612B64">
              <w:rPr>
                <w:rFonts w:ascii="ＭＳ 明朝" w:eastAsia="ＭＳ 明朝" w:hAnsi="ＭＳ 明朝" w:hint="eastAsia"/>
              </w:rPr>
              <w:t>だ」という。）を指定管理者に選定</w:t>
            </w:r>
            <w:r>
              <w:rPr>
                <w:rFonts w:ascii="ＭＳ 明朝" w:eastAsia="ＭＳ 明朝" w:hAnsi="ＭＳ 明朝" w:hint="eastAsia"/>
              </w:rPr>
              <w:t>する予定</w:t>
            </w:r>
          </w:p>
          <w:p w14:paraId="0E7E0EC6" w14:textId="77777777" w:rsidR="007A3925" w:rsidRDefault="007A3925" w:rsidP="007A3925">
            <w:pPr>
              <w:ind w:firstLineChars="100" w:firstLine="210"/>
              <w:rPr>
                <w:rFonts w:ascii="ＭＳ 明朝" w:eastAsia="ＭＳ 明朝" w:hAnsi="ＭＳ 明朝"/>
              </w:rPr>
            </w:pPr>
            <w:r>
              <w:rPr>
                <w:rFonts w:ascii="ＭＳ 明朝" w:eastAsia="ＭＳ 明朝" w:hAnsi="ＭＳ 明朝" w:hint="eastAsia"/>
              </w:rPr>
              <w:t>☑</w:t>
            </w:r>
            <w:r w:rsidR="00612B64" w:rsidRPr="00612B64">
              <w:rPr>
                <w:rFonts w:ascii="ＭＳ 明朝" w:eastAsia="ＭＳ 明朝" w:hAnsi="ＭＳ 明朝" w:hint="eastAsia"/>
              </w:rPr>
              <w:t>株式会社よしだ</w:t>
            </w:r>
            <w:r w:rsidR="00612B64">
              <w:rPr>
                <w:rFonts w:ascii="ＭＳ 明朝" w:eastAsia="ＭＳ 明朝" w:hAnsi="ＭＳ 明朝" w:hint="eastAsia"/>
              </w:rPr>
              <w:t>は、</w:t>
            </w:r>
            <w:r w:rsidR="00612B64" w:rsidRPr="00612B64">
              <w:rPr>
                <w:rFonts w:ascii="ＭＳ 明朝" w:eastAsia="ＭＳ 明朝" w:hAnsi="ＭＳ 明朝" w:hint="eastAsia"/>
              </w:rPr>
              <w:t>類似施設の運営管理実績を豊富に持つ</w:t>
            </w:r>
            <w:r w:rsidR="00612B64">
              <w:rPr>
                <w:rFonts w:ascii="ＭＳ 明朝" w:eastAsia="ＭＳ 明朝" w:hAnsi="ＭＳ 明朝" w:hint="eastAsia"/>
              </w:rPr>
              <w:t>企</w:t>
            </w:r>
          </w:p>
          <w:p w14:paraId="5473F7A5" w14:textId="7339E11D" w:rsidR="00612B64" w:rsidRDefault="00612B64" w:rsidP="007A3925">
            <w:pPr>
              <w:ind w:firstLineChars="200" w:firstLine="420"/>
              <w:rPr>
                <w:rFonts w:ascii="ＭＳ 明朝" w:eastAsia="ＭＳ 明朝" w:hAnsi="ＭＳ 明朝"/>
              </w:rPr>
            </w:pPr>
            <w:r>
              <w:rPr>
                <w:rFonts w:ascii="ＭＳ 明朝" w:eastAsia="ＭＳ 明朝" w:hAnsi="ＭＳ 明朝" w:hint="eastAsia"/>
              </w:rPr>
              <w:t>業を</w:t>
            </w:r>
            <w:r w:rsidRPr="00612B64">
              <w:rPr>
                <w:rFonts w:ascii="ＭＳ 明朝" w:eastAsia="ＭＳ 明朝" w:hAnsi="ＭＳ 明朝" w:hint="eastAsia"/>
              </w:rPr>
              <w:t>運営パートナーとして選定</w:t>
            </w:r>
          </w:p>
          <w:p w14:paraId="04E6B92B" w14:textId="77777777" w:rsidR="00612B64" w:rsidRDefault="00612B64" w:rsidP="00612B64">
            <w:pPr>
              <w:rPr>
                <w:rFonts w:ascii="ＭＳ 明朝" w:eastAsia="ＭＳ 明朝" w:hAnsi="ＭＳ 明朝"/>
              </w:rPr>
            </w:pPr>
          </w:p>
          <w:p w14:paraId="7209DF26" w14:textId="49406F27" w:rsidR="0056549A" w:rsidRDefault="007A3925" w:rsidP="00612B64">
            <w:pPr>
              <w:rPr>
                <w:rFonts w:ascii="ＭＳ 明朝" w:eastAsia="ＭＳ 明朝" w:hAnsi="ＭＳ 明朝"/>
              </w:rPr>
            </w:pPr>
            <w:r>
              <w:rPr>
                <w:rFonts w:ascii="ＭＳ 明朝" w:eastAsia="ＭＳ 明朝" w:hAnsi="ＭＳ 明朝" w:hint="eastAsia"/>
              </w:rPr>
              <w:t>④</w:t>
            </w:r>
            <w:r w:rsidR="0056549A">
              <w:rPr>
                <w:rFonts w:ascii="ＭＳ 明朝" w:eastAsia="ＭＳ 明朝" w:hAnsi="ＭＳ 明朝" w:hint="eastAsia"/>
              </w:rPr>
              <w:t>無料送迎バス</w:t>
            </w:r>
          </w:p>
          <w:p w14:paraId="3C4F30A5" w14:textId="55E6C710" w:rsidR="00BC5AF4" w:rsidRDefault="0056549A" w:rsidP="007A3925">
            <w:pPr>
              <w:ind w:firstLineChars="100" w:firstLine="210"/>
              <w:rPr>
                <w:rFonts w:ascii="ＭＳ 明朝" w:eastAsia="ＭＳ 明朝" w:hAnsi="ＭＳ 明朝"/>
              </w:rPr>
            </w:pPr>
            <w:r w:rsidRPr="0056549A">
              <w:rPr>
                <w:rFonts w:ascii="ＭＳ 明朝" w:eastAsia="ＭＳ 明朝" w:hAnsi="ＭＳ 明朝" w:hint="eastAsia"/>
              </w:rPr>
              <w:t>本施設と、都心に直通している複数の近傍駅を早朝から深夜まで往復する無料送迎バスを運行</w:t>
            </w:r>
          </w:p>
          <w:p w14:paraId="5A19DF79" w14:textId="77777777" w:rsidR="00BC5AF4" w:rsidRDefault="00BC5AF4" w:rsidP="00612B64">
            <w:pPr>
              <w:rPr>
                <w:rFonts w:ascii="ＭＳ 明朝" w:eastAsia="ＭＳ 明朝" w:hAnsi="ＭＳ 明朝"/>
              </w:rPr>
            </w:pPr>
          </w:p>
          <w:p w14:paraId="23DFA84D" w14:textId="5B877EE2" w:rsidR="00BC5AF4" w:rsidRDefault="007A3925" w:rsidP="00612B64">
            <w:pPr>
              <w:rPr>
                <w:rFonts w:ascii="ＭＳ 明朝" w:eastAsia="ＭＳ 明朝" w:hAnsi="ＭＳ 明朝"/>
              </w:rPr>
            </w:pPr>
            <w:r>
              <w:rPr>
                <w:rFonts w:ascii="ＭＳ 明朝" w:eastAsia="ＭＳ 明朝" w:hAnsi="ＭＳ 明朝" w:hint="eastAsia"/>
              </w:rPr>
              <w:t>⑤</w:t>
            </w:r>
            <w:r w:rsidR="00612B64" w:rsidRPr="00612B64">
              <w:rPr>
                <w:rFonts w:ascii="ＭＳ 明朝" w:eastAsia="ＭＳ 明朝" w:hAnsi="ＭＳ 明朝" w:hint="eastAsia"/>
              </w:rPr>
              <w:t xml:space="preserve">特記事項　</w:t>
            </w:r>
            <w:r w:rsidR="00612B64" w:rsidRPr="00612B64">
              <w:rPr>
                <w:rFonts w:ascii="ＭＳ 明朝" w:eastAsia="ＭＳ 明朝" w:hAnsi="ＭＳ 明朝"/>
              </w:rPr>
              <w:t xml:space="preserve"> </w:t>
            </w:r>
          </w:p>
          <w:p w14:paraId="53704490" w14:textId="77777777" w:rsidR="007A3925" w:rsidRDefault="00612B64" w:rsidP="007A3925">
            <w:pPr>
              <w:ind w:firstLineChars="100" w:firstLine="210"/>
              <w:rPr>
                <w:rFonts w:ascii="ＭＳ 明朝" w:eastAsia="ＭＳ 明朝" w:hAnsi="ＭＳ 明朝"/>
              </w:rPr>
            </w:pPr>
            <w:r w:rsidRPr="00612B64">
              <w:rPr>
                <w:rFonts w:ascii="ＭＳ 明朝" w:eastAsia="ＭＳ 明朝" w:hAnsi="ＭＳ 明朝"/>
              </w:rPr>
              <w:t>☑清掃工場から供給される多量の排熱エネルギー（最大１４．</w:t>
            </w:r>
          </w:p>
          <w:p w14:paraId="26A54139" w14:textId="781B8954" w:rsidR="00612B64" w:rsidRPr="00612B64" w:rsidRDefault="00612B64" w:rsidP="007A3925">
            <w:pPr>
              <w:ind w:firstLineChars="200" w:firstLine="420"/>
              <w:rPr>
                <w:rFonts w:ascii="ＭＳ 明朝" w:eastAsia="ＭＳ 明朝" w:hAnsi="ＭＳ 明朝"/>
              </w:rPr>
            </w:pPr>
            <w:r w:rsidRPr="00612B64">
              <w:rPr>
                <w:rFonts w:ascii="ＭＳ 明朝" w:eastAsia="ＭＳ 明朝" w:hAnsi="ＭＳ 明朝"/>
              </w:rPr>
              <w:t>７GJ／ｈ相当の電力・低圧蒸気）を本施設に活用</w:t>
            </w:r>
          </w:p>
          <w:p w14:paraId="381357DF" w14:textId="77777777" w:rsidR="007A3925" w:rsidRDefault="00612B64" w:rsidP="007A3925">
            <w:pPr>
              <w:ind w:firstLineChars="100" w:firstLine="210"/>
              <w:rPr>
                <w:rFonts w:ascii="ＭＳ 明朝" w:eastAsia="ＭＳ 明朝" w:hAnsi="ＭＳ 明朝"/>
              </w:rPr>
            </w:pPr>
            <w:r w:rsidRPr="00612B64">
              <w:rPr>
                <w:rFonts w:ascii="ＭＳ 明朝" w:eastAsia="ＭＳ 明朝" w:hAnsi="ＭＳ 明朝"/>
              </w:rPr>
              <w:t>☑清掃工場における売電額の５０％（年間９千万円以上が保</w:t>
            </w:r>
          </w:p>
          <w:p w14:paraId="0D6AE34E" w14:textId="77777777" w:rsidR="007A3925" w:rsidRDefault="00612B64" w:rsidP="007A3925">
            <w:pPr>
              <w:ind w:firstLineChars="200" w:firstLine="420"/>
              <w:rPr>
                <w:rFonts w:ascii="ＭＳ 明朝" w:eastAsia="ＭＳ 明朝" w:hAnsi="ＭＳ 明朝"/>
              </w:rPr>
            </w:pPr>
            <w:r w:rsidRPr="00612B64">
              <w:rPr>
                <w:rFonts w:ascii="ＭＳ 明朝" w:eastAsia="ＭＳ 明朝" w:hAnsi="ＭＳ 明朝"/>
              </w:rPr>
              <w:t>証）を会員登録した関係市町住民への割引サービス（入浴料</w:t>
            </w:r>
          </w:p>
          <w:p w14:paraId="63AA134C" w14:textId="77777777" w:rsidR="007A3925" w:rsidRDefault="00612B64" w:rsidP="007A3925">
            <w:pPr>
              <w:ind w:firstLineChars="200" w:firstLine="420"/>
              <w:rPr>
                <w:rFonts w:ascii="ＭＳ 明朝" w:eastAsia="ＭＳ 明朝" w:hAnsi="ＭＳ 明朝"/>
              </w:rPr>
            </w:pPr>
            <w:r w:rsidRPr="00612B64">
              <w:rPr>
                <w:rFonts w:ascii="ＭＳ 明朝" w:eastAsia="ＭＳ 明朝" w:hAnsi="ＭＳ 明朝"/>
              </w:rPr>
              <w:t>金の割引等）の原資として用いることで、排熱エネルギーの</w:t>
            </w:r>
          </w:p>
          <w:p w14:paraId="73E9E725" w14:textId="589EEAFF" w:rsidR="00612B64" w:rsidRPr="00612B64" w:rsidRDefault="00612B64" w:rsidP="007A3925">
            <w:pPr>
              <w:ind w:firstLineChars="200" w:firstLine="420"/>
              <w:rPr>
                <w:rFonts w:ascii="ＭＳ 明朝" w:eastAsia="ＭＳ 明朝" w:hAnsi="ＭＳ 明朝"/>
              </w:rPr>
            </w:pPr>
            <w:r w:rsidRPr="00612B64">
              <w:rPr>
                <w:rFonts w:ascii="ＭＳ 明朝" w:eastAsia="ＭＳ 明朝" w:hAnsi="ＭＳ 明朝"/>
              </w:rPr>
              <w:t>物理的価値だけではなく経済的価値も本施設に活用</w:t>
            </w:r>
          </w:p>
          <w:p w14:paraId="0E0DAD77" w14:textId="77777777" w:rsidR="007A3925" w:rsidRDefault="00612B64" w:rsidP="007A3925">
            <w:pPr>
              <w:ind w:firstLineChars="100" w:firstLine="210"/>
              <w:rPr>
                <w:rFonts w:ascii="ＭＳ 明朝" w:eastAsia="ＭＳ 明朝" w:hAnsi="ＭＳ 明朝"/>
              </w:rPr>
            </w:pPr>
            <w:r w:rsidRPr="00612B64">
              <w:rPr>
                <w:rFonts w:ascii="ＭＳ 明朝" w:eastAsia="ＭＳ 明朝" w:hAnsi="ＭＳ 明朝"/>
              </w:rPr>
              <w:t>☑雨水排水については、調整池整備による河川放流ではなく、</w:t>
            </w:r>
          </w:p>
          <w:p w14:paraId="30C5BB5C" w14:textId="77777777" w:rsidR="007A3925" w:rsidRDefault="00612B64" w:rsidP="007A3925">
            <w:pPr>
              <w:ind w:firstLineChars="200" w:firstLine="420"/>
              <w:rPr>
                <w:rFonts w:ascii="ＭＳ 明朝" w:eastAsia="ＭＳ 明朝" w:hAnsi="ＭＳ 明朝"/>
              </w:rPr>
            </w:pPr>
            <w:r w:rsidRPr="00612B64">
              <w:rPr>
                <w:rFonts w:ascii="ＭＳ 明朝" w:eastAsia="ＭＳ 明朝" w:hAnsi="ＭＳ 明朝"/>
              </w:rPr>
              <w:t>先進的なグリーンインフラとして雨水排水の全量を現地にて</w:t>
            </w:r>
          </w:p>
          <w:p w14:paraId="31B837DC" w14:textId="77777777" w:rsidR="007A3925" w:rsidRDefault="00612B64" w:rsidP="007A3925">
            <w:pPr>
              <w:ind w:firstLineChars="200" w:firstLine="420"/>
              <w:rPr>
                <w:rFonts w:ascii="ＭＳ 明朝" w:eastAsia="ＭＳ 明朝" w:hAnsi="ＭＳ 明朝"/>
              </w:rPr>
            </w:pPr>
            <w:r w:rsidRPr="00612B64">
              <w:rPr>
                <w:rFonts w:ascii="ＭＳ 明朝" w:eastAsia="ＭＳ 明朝" w:hAnsi="ＭＳ 明朝"/>
              </w:rPr>
              <w:t>貯留浸透処理（ゼロディスチャージ）することで、本来の水</w:t>
            </w:r>
          </w:p>
          <w:p w14:paraId="3A56E4E7" w14:textId="2CB187EC" w:rsidR="00612B64" w:rsidRPr="00612B64" w:rsidRDefault="00612B64" w:rsidP="007A3925">
            <w:pPr>
              <w:ind w:firstLineChars="200" w:firstLine="420"/>
              <w:rPr>
                <w:rFonts w:ascii="ＭＳ 明朝" w:eastAsia="ＭＳ 明朝" w:hAnsi="ＭＳ 明朝"/>
              </w:rPr>
            </w:pPr>
            <w:r w:rsidRPr="00612B64">
              <w:rPr>
                <w:rFonts w:ascii="ＭＳ 明朝" w:eastAsia="ＭＳ 明朝" w:hAnsi="ＭＳ 明朝"/>
              </w:rPr>
              <w:t>循環を保全し、地球温暖化防止に貢献</w:t>
            </w:r>
          </w:p>
          <w:p w14:paraId="59FF32ED" w14:textId="77777777" w:rsidR="007A3925" w:rsidRDefault="00612B64" w:rsidP="007A3925">
            <w:pPr>
              <w:ind w:firstLineChars="100" w:firstLine="210"/>
              <w:rPr>
                <w:rFonts w:ascii="ＭＳ 明朝" w:eastAsia="ＭＳ 明朝" w:hAnsi="ＭＳ 明朝"/>
              </w:rPr>
            </w:pPr>
            <w:r w:rsidRPr="00612B64">
              <w:rPr>
                <w:rFonts w:ascii="ＭＳ 明朝" w:eastAsia="ＭＳ 明朝" w:hAnsi="ＭＳ 明朝"/>
              </w:rPr>
              <w:t>☑ドローンを活用した広報素材撮影・敷地管理・警備・園内放</w:t>
            </w:r>
          </w:p>
          <w:p w14:paraId="0A9396F3" w14:textId="77777777" w:rsidR="007A3925" w:rsidRDefault="00612B64" w:rsidP="007A3925">
            <w:pPr>
              <w:ind w:firstLineChars="200" w:firstLine="420"/>
              <w:rPr>
                <w:rFonts w:ascii="ＭＳ 明朝" w:eastAsia="ＭＳ 明朝" w:hAnsi="ＭＳ 明朝"/>
              </w:rPr>
            </w:pPr>
            <w:r w:rsidRPr="00612B64">
              <w:rPr>
                <w:rFonts w:ascii="ＭＳ 明朝" w:eastAsia="ＭＳ 明朝" w:hAnsi="ＭＳ 明朝"/>
              </w:rPr>
              <w:t>送・イベント・広場への飲食物運搬などを展開</w:t>
            </w:r>
            <w:r w:rsidR="00BC5AF4">
              <w:rPr>
                <w:rFonts w:ascii="ＭＳ 明朝" w:eastAsia="ＭＳ 明朝" w:hAnsi="ＭＳ 明朝" w:hint="eastAsia"/>
              </w:rPr>
              <w:t>することによ</w:t>
            </w:r>
          </w:p>
          <w:p w14:paraId="30AB1C7C" w14:textId="2E51937B" w:rsidR="00612B64" w:rsidRDefault="00BC5AF4" w:rsidP="007A3925">
            <w:pPr>
              <w:ind w:firstLineChars="200" w:firstLine="420"/>
              <w:rPr>
                <w:rFonts w:ascii="ＭＳ 明朝" w:eastAsia="ＭＳ 明朝" w:hAnsi="ＭＳ 明朝"/>
              </w:rPr>
            </w:pPr>
            <w:r>
              <w:rPr>
                <w:rFonts w:ascii="ＭＳ 明朝" w:eastAsia="ＭＳ 明朝" w:hAnsi="ＭＳ 明朝" w:hint="eastAsia"/>
              </w:rPr>
              <w:t>る</w:t>
            </w:r>
            <w:r w:rsidR="00612B64" w:rsidRPr="00612B64">
              <w:rPr>
                <w:rFonts w:ascii="ＭＳ 明朝" w:eastAsia="ＭＳ 明朝" w:hAnsi="ＭＳ 明朝"/>
              </w:rPr>
              <w:t>効率的且つ先進的な運営</w:t>
            </w:r>
          </w:p>
          <w:p w14:paraId="4936829A" w14:textId="40029D18" w:rsidR="007A3925" w:rsidRDefault="007A3925" w:rsidP="00836B0C">
            <w:pPr>
              <w:rPr>
                <w:rFonts w:ascii="ＭＳ 明朝" w:eastAsia="ＭＳ 明朝" w:hAnsi="ＭＳ 明朝"/>
              </w:rPr>
            </w:pPr>
          </w:p>
        </w:tc>
      </w:tr>
    </w:tbl>
    <w:p w14:paraId="1781FF4C" w14:textId="77777777" w:rsidR="007A3925" w:rsidRPr="00CF09A0" w:rsidRDefault="007A3925" w:rsidP="00836B0C">
      <w:pPr>
        <w:spacing w:after="0"/>
        <w:rPr>
          <w:rFonts w:ascii="ＭＳ 明朝" w:eastAsia="ＭＳ 明朝" w:hAnsi="ＭＳ 明朝"/>
        </w:rPr>
      </w:pPr>
    </w:p>
    <w:p w14:paraId="0E46BA2D" w14:textId="6DD32602" w:rsidR="00EA226A" w:rsidRPr="007A3925" w:rsidRDefault="007A3925" w:rsidP="0067444D">
      <w:pPr>
        <w:spacing w:after="0"/>
        <w:rPr>
          <w:rFonts w:ascii="ＭＳ ゴシック" w:eastAsia="ＭＳ ゴシック" w:hAnsi="ＭＳ ゴシック"/>
          <w:b/>
          <w:bCs/>
        </w:rPr>
      </w:pPr>
      <w:r w:rsidRPr="007A3925">
        <w:rPr>
          <w:rFonts w:ascii="ＭＳ ゴシック" w:eastAsia="ＭＳ ゴシック" w:hAnsi="ＭＳ ゴシック" w:hint="eastAsia"/>
          <w:b/>
          <w:bCs/>
        </w:rPr>
        <w:t>（６）</w:t>
      </w:r>
      <w:r w:rsidR="00BC5AF4" w:rsidRPr="007A3925">
        <w:rPr>
          <w:rFonts w:ascii="ＭＳ ゴシック" w:eastAsia="ＭＳ ゴシック" w:hAnsi="ＭＳ ゴシック" w:hint="eastAsia"/>
          <w:b/>
          <w:bCs/>
        </w:rPr>
        <w:t>重要業績評価指数（ＫＰＩ）</w:t>
      </w:r>
    </w:p>
    <w:tbl>
      <w:tblPr>
        <w:tblStyle w:val="aa"/>
        <w:tblpPr w:leftFromText="142" w:rightFromText="142" w:vertAnchor="text" w:horzAnchor="margin" w:tblpY="218"/>
        <w:tblW w:w="8500" w:type="dxa"/>
        <w:tblLayout w:type="fixed"/>
        <w:tblLook w:val="04A0" w:firstRow="1" w:lastRow="0" w:firstColumn="1" w:lastColumn="0" w:noHBand="0" w:noVBand="1"/>
      </w:tblPr>
      <w:tblGrid>
        <w:gridCol w:w="3256"/>
        <w:gridCol w:w="1984"/>
        <w:gridCol w:w="3260"/>
      </w:tblGrid>
      <w:tr w:rsidR="0056549A" w:rsidRPr="006F0E07" w14:paraId="7150E76A" w14:textId="77777777" w:rsidTr="0056549A">
        <w:tc>
          <w:tcPr>
            <w:tcW w:w="3256" w:type="dxa"/>
            <w:tcBorders>
              <w:top w:val="single" w:sz="4" w:space="0" w:color="auto"/>
            </w:tcBorders>
            <w:vAlign w:val="center"/>
          </w:tcPr>
          <w:p w14:paraId="22B52C79" w14:textId="77777777" w:rsidR="0056549A" w:rsidRPr="0067444D" w:rsidRDefault="0056549A" w:rsidP="00EA226A">
            <w:pPr>
              <w:kinsoku w:val="0"/>
              <w:overflowPunct w:val="0"/>
              <w:autoSpaceDE w:val="0"/>
              <w:autoSpaceDN w:val="0"/>
              <w:jc w:val="center"/>
              <w:rPr>
                <w:rFonts w:ascii="ＭＳ 明朝" w:eastAsia="ＭＳ 明朝" w:hAnsi="ＭＳ 明朝"/>
                <w:sz w:val="22"/>
              </w:rPr>
            </w:pPr>
            <w:r w:rsidRPr="0067444D">
              <w:rPr>
                <w:rFonts w:ascii="ＭＳ 明朝" w:eastAsia="ＭＳ 明朝" w:hAnsi="ＭＳ 明朝" w:hint="eastAsia"/>
                <w:sz w:val="22"/>
              </w:rPr>
              <w:t>ＫＰＩ</w:t>
            </w:r>
          </w:p>
        </w:tc>
        <w:tc>
          <w:tcPr>
            <w:tcW w:w="1984" w:type="dxa"/>
            <w:tcBorders>
              <w:top w:val="single" w:sz="4" w:space="0" w:color="auto"/>
            </w:tcBorders>
            <w:vAlign w:val="center"/>
          </w:tcPr>
          <w:p w14:paraId="1B77EF68" w14:textId="77777777" w:rsidR="0056549A" w:rsidRPr="0067444D" w:rsidRDefault="0056549A" w:rsidP="00EA226A">
            <w:pPr>
              <w:kinsoku w:val="0"/>
              <w:wordWrap w:val="0"/>
              <w:overflowPunct w:val="0"/>
              <w:autoSpaceDE w:val="0"/>
              <w:autoSpaceDN w:val="0"/>
              <w:jc w:val="center"/>
              <w:rPr>
                <w:rFonts w:ascii="ＭＳ 明朝" w:eastAsia="ＭＳ 明朝" w:hAnsi="ＭＳ 明朝"/>
                <w:sz w:val="22"/>
                <w:lang w:eastAsia="zh-TW"/>
              </w:rPr>
            </w:pPr>
            <w:r w:rsidRPr="0067444D">
              <w:rPr>
                <w:rFonts w:ascii="ＭＳ 明朝" w:eastAsia="ＭＳ 明朝" w:hAnsi="ＭＳ 明朝" w:hint="eastAsia"/>
                <w:sz w:val="22"/>
                <w:lang w:eastAsia="zh-TW"/>
              </w:rPr>
              <w:t>現状値</w:t>
            </w:r>
          </w:p>
          <w:p w14:paraId="63282D44" w14:textId="77777777" w:rsidR="0056549A" w:rsidRPr="0067444D" w:rsidRDefault="0056549A" w:rsidP="00EA226A">
            <w:pPr>
              <w:kinsoku w:val="0"/>
              <w:overflowPunct w:val="0"/>
              <w:autoSpaceDE w:val="0"/>
              <w:autoSpaceDN w:val="0"/>
              <w:jc w:val="center"/>
              <w:rPr>
                <w:rFonts w:ascii="ＭＳ 明朝" w:eastAsia="ＭＳ 明朝" w:hAnsi="ＭＳ 明朝"/>
                <w:sz w:val="22"/>
                <w:lang w:eastAsia="zh-TW"/>
              </w:rPr>
            </w:pPr>
            <w:r w:rsidRPr="0056549A">
              <w:rPr>
                <w:rFonts w:ascii="ＭＳ 明朝" w:eastAsia="ＭＳ 明朝" w:hAnsi="ＭＳ 明朝" w:hint="eastAsia"/>
                <w:kern w:val="0"/>
                <w:sz w:val="22"/>
                <w:lang w:eastAsia="zh-TW"/>
              </w:rPr>
              <w:t>（計画開始時点）</w:t>
            </w:r>
          </w:p>
        </w:tc>
        <w:tc>
          <w:tcPr>
            <w:tcW w:w="3260" w:type="dxa"/>
            <w:tcBorders>
              <w:top w:val="single" w:sz="4" w:space="0" w:color="auto"/>
              <w:right w:val="single" w:sz="4" w:space="0" w:color="auto"/>
            </w:tcBorders>
            <w:vAlign w:val="center"/>
          </w:tcPr>
          <w:p w14:paraId="175D644B" w14:textId="77777777" w:rsidR="0056549A" w:rsidRPr="0067444D" w:rsidRDefault="0056549A" w:rsidP="00EA226A">
            <w:pPr>
              <w:kinsoku w:val="0"/>
              <w:wordWrap w:val="0"/>
              <w:overflowPunct w:val="0"/>
              <w:autoSpaceDE w:val="0"/>
              <w:autoSpaceDN w:val="0"/>
              <w:jc w:val="center"/>
              <w:rPr>
                <w:rFonts w:ascii="ＭＳ 明朝" w:eastAsia="ＭＳ 明朝" w:hAnsi="ＭＳ 明朝"/>
                <w:sz w:val="22"/>
              </w:rPr>
            </w:pPr>
            <w:r w:rsidRPr="0067444D">
              <w:rPr>
                <w:rFonts w:ascii="ＭＳ 明朝" w:eastAsia="ＭＳ 明朝" w:hAnsi="ＭＳ 明朝" w:hint="eastAsia"/>
                <w:sz w:val="22"/>
              </w:rPr>
              <w:t>目標値</w:t>
            </w:r>
          </w:p>
          <w:p w14:paraId="74DD5BDF" w14:textId="77777777" w:rsidR="0056549A" w:rsidRPr="0067444D" w:rsidRDefault="0056549A" w:rsidP="00EA226A">
            <w:pPr>
              <w:kinsoku w:val="0"/>
              <w:overflowPunct w:val="0"/>
              <w:autoSpaceDE w:val="0"/>
              <w:autoSpaceDN w:val="0"/>
              <w:jc w:val="center"/>
              <w:rPr>
                <w:rFonts w:ascii="ＭＳ 明朝" w:eastAsia="ＭＳ 明朝" w:hAnsi="ＭＳ 明朝"/>
                <w:sz w:val="22"/>
              </w:rPr>
            </w:pPr>
            <w:r w:rsidRPr="0067444D">
              <w:rPr>
                <w:rFonts w:ascii="ＭＳ 明朝" w:eastAsia="ＭＳ 明朝" w:hAnsi="ＭＳ 明朝" w:hint="eastAsia"/>
                <w:sz w:val="22"/>
              </w:rPr>
              <w:t>（2037年度）</w:t>
            </w:r>
          </w:p>
        </w:tc>
      </w:tr>
      <w:tr w:rsidR="0056549A" w:rsidRPr="006F0E07" w14:paraId="220B0B4D" w14:textId="77777777" w:rsidTr="0056549A">
        <w:tc>
          <w:tcPr>
            <w:tcW w:w="3256" w:type="dxa"/>
            <w:vAlign w:val="center"/>
          </w:tcPr>
          <w:p w14:paraId="47CAC9D0" w14:textId="77777777" w:rsidR="0056549A" w:rsidRPr="0067444D" w:rsidRDefault="0056549A" w:rsidP="00EA226A">
            <w:pPr>
              <w:kinsoku w:val="0"/>
              <w:wordWrap w:val="0"/>
              <w:overflowPunct w:val="0"/>
              <w:autoSpaceDE w:val="0"/>
              <w:autoSpaceDN w:val="0"/>
              <w:rPr>
                <w:rFonts w:ascii="ＭＳ 明朝" w:eastAsia="ＭＳ 明朝" w:hAnsi="ＭＳ 明朝"/>
                <w:sz w:val="22"/>
              </w:rPr>
            </w:pPr>
            <w:r w:rsidRPr="0067444D">
              <w:rPr>
                <w:rFonts w:ascii="ＭＳ 明朝" w:eastAsia="ＭＳ 明朝" w:hAnsi="ＭＳ 明朝" w:hint="eastAsia"/>
                <w:sz w:val="22"/>
              </w:rPr>
              <w:t>吉田区の居住人口</w:t>
            </w:r>
          </w:p>
        </w:tc>
        <w:tc>
          <w:tcPr>
            <w:tcW w:w="1984" w:type="dxa"/>
            <w:vAlign w:val="center"/>
          </w:tcPr>
          <w:p w14:paraId="49AD1797" w14:textId="3B4210CE" w:rsidR="0056549A" w:rsidRPr="0067444D" w:rsidRDefault="0056549A" w:rsidP="00EA226A">
            <w:pPr>
              <w:kinsoku w:val="0"/>
              <w:wordWrap w:val="0"/>
              <w:overflowPunct w:val="0"/>
              <w:autoSpaceDE w:val="0"/>
              <w:autoSpaceDN w:val="0"/>
              <w:jc w:val="right"/>
              <w:rPr>
                <w:rFonts w:ascii="ＭＳ 明朝" w:eastAsia="ＭＳ 明朝" w:hAnsi="ＭＳ 明朝"/>
                <w:sz w:val="22"/>
              </w:rPr>
            </w:pPr>
            <w:r>
              <w:rPr>
                <w:rFonts w:ascii="ＭＳ 明朝" w:eastAsia="ＭＳ 明朝" w:hAnsi="ＭＳ 明朝" w:hint="eastAsia"/>
                <w:sz w:val="22"/>
              </w:rPr>
              <w:t>３３８</w:t>
            </w:r>
            <w:r w:rsidRPr="0067444D">
              <w:rPr>
                <w:rFonts w:ascii="ＭＳ 明朝" w:eastAsia="ＭＳ 明朝" w:hAnsi="ＭＳ 明朝" w:hint="eastAsia"/>
                <w:sz w:val="22"/>
              </w:rPr>
              <w:t>人</w:t>
            </w:r>
          </w:p>
        </w:tc>
        <w:tc>
          <w:tcPr>
            <w:tcW w:w="3260" w:type="dxa"/>
            <w:vAlign w:val="center"/>
          </w:tcPr>
          <w:p w14:paraId="106ECC55" w14:textId="313089AF" w:rsidR="0056549A" w:rsidRPr="0067444D" w:rsidRDefault="0056549A" w:rsidP="00EA226A">
            <w:pPr>
              <w:kinsoku w:val="0"/>
              <w:wordWrap w:val="0"/>
              <w:overflowPunct w:val="0"/>
              <w:autoSpaceDE w:val="0"/>
              <w:autoSpaceDN w:val="0"/>
              <w:jc w:val="right"/>
              <w:rPr>
                <w:rFonts w:ascii="ＭＳ 明朝" w:eastAsia="ＭＳ 明朝" w:hAnsi="ＭＳ 明朝"/>
                <w:sz w:val="22"/>
              </w:rPr>
            </w:pPr>
            <w:r>
              <w:rPr>
                <w:rFonts w:ascii="ＭＳ 明朝" w:eastAsia="ＭＳ 明朝" w:hAnsi="ＭＳ 明朝" w:hint="eastAsia"/>
                <w:sz w:val="22"/>
              </w:rPr>
              <w:t>４１０</w:t>
            </w:r>
            <w:r w:rsidRPr="0067444D">
              <w:rPr>
                <w:rFonts w:ascii="ＭＳ 明朝" w:eastAsia="ＭＳ 明朝" w:hAnsi="ＭＳ 明朝" w:hint="eastAsia"/>
                <w:sz w:val="22"/>
              </w:rPr>
              <w:t>人</w:t>
            </w:r>
          </w:p>
        </w:tc>
      </w:tr>
      <w:tr w:rsidR="0056549A" w:rsidRPr="006F0E07" w14:paraId="1B52339F" w14:textId="77777777" w:rsidTr="0056549A">
        <w:tc>
          <w:tcPr>
            <w:tcW w:w="3256" w:type="dxa"/>
            <w:vAlign w:val="center"/>
          </w:tcPr>
          <w:p w14:paraId="1CBD4EBC" w14:textId="77777777" w:rsidR="0056549A" w:rsidRPr="0067444D" w:rsidRDefault="0056549A" w:rsidP="00EA226A">
            <w:pPr>
              <w:kinsoku w:val="0"/>
              <w:wordWrap w:val="0"/>
              <w:overflowPunct w:val="0"/>
              <w:autoSpaceDE w:val="0"/>
              <w:autoSpaceDN w:val="0"/>
              <w:rPr>
                <w:rFonts w:ascii="ＭＳ 明朝" w:eastAsia="ＭＳ 明朝" w:hAnsi="ＭＳ 明朝"/>
                <w:sz w:val="22"/>
              </w:rPr>
            </w:pPr>
            <w:r w:rsidRPr="0067444D">
              <w:rPr>
                <w:rFonts w:ascii="ＭＳ 明朝" w:eastAsia="ＭＳ 明朝" w:hAnsi="ＭＳ 明朝" w:hint="eastAsia"/>
                <w:sz w:val="22"/>
              </w:rPr>
              <w:t>年間利用者数（交流人口）</w:t>
            </w:r>
          </w:p>
        </w:tc>
        <w:tc>
          <w:tcPr>
            <w:tcW w:w="1984" w:type="dxa"/>
            <w:vAlign w:val="center"/>
          </w:tcPr>
          <w:p w14:paraId="258239E5" w14:textId="34B0DDCD" w:rsidR="0056549A" w:rsidRPr="0067444D" w:rsidRDefault="0056549A" w:rsidP="00EA226A">
            <w:pPr>
              <w:kinsoku w:val="0"/>
              <w:wordWrap w:val="0"/>
              <w:overflowPunct w:val="0"/>
              <w:autoSpaceDE w:val="0"/>
              <w:autoSpaceDN w:val="0"/>
              <w:jc w:val="right"/>
              <w:rPr>
                <w:rFonts w:ascii="ＭＳ 明朝" w:eastAsia="ＭＳ 明朝" w:hAnsi="ＭＳ 明朝"/>
                <w:sz w:val="22"/>
              </w:rPr>
            </w:pPr>
            <w:r>
              <w:rPr>
                <w:rFonts w:ascii="ＭＳ 明朝" w:eastAsia="ＭＳ 明朝" w:hAnsi="ＭＳ 明朝" w:hint="eastAsia"/>
                <w:sz w:val="22"/>
              </w:rPr>
              <w:t>０</w:t>
            </w:r>
            <w:r w:rsidRPr="0067444D">
              <w:rPr>
                <w:rFonts w:ascii="ＭＳ 明朝" w:eastAsia="ＭＳ 明朝" w:hAnsi="ＭＳ 明朝" w:hint="eastAsia"/>
                <w:sz w:val="22"/>
              </w:rPr>
              <w:t>人</w:t>
            </w:r>
          </w:p>
        </w:tc>
        <w:tc>
          <w:tcPr>
            <w:tcW w:w="3260" w:type="dxa"/>
            <w:vAlign w:val="center"/>
          </w:tcPr>
          <w:p w14:paraId="0FF3D77E" w14:textId="6D77EF42" w:rsidR="0056549A" w:rsidRPr="0067444D" w:rsidRDefault="0056549A" w:rsidP="00EA226A">
            <w:pPr>
              <w:kinsoku w:val="0"/>
              <w:wordWrap w:val="0"/>
              <w:overflowPunct w:val="0"/>
              <w:autoSpaceDE w:val="0"/>
              <w:autoSpaceDN w:val="0"/>
              <w:jc w:val="right"/>
              <w:rPr>
                <w:rFonts w:ascii="ＭＳ 明朝" w:eastAsia="ＭＳ 明朝" w:hAnsi="ＭＳ 明朝"/>
                <w:sz w:val="22"/>
              </w:rPr>
            </w:pPr>
            <w:r>
              <w:rPr>
                <w:rFonts w:ascii="ＭＳ 明朝" w:eastAsia="ＭＳ 明朝" w:hAnsi="ＭＳ 明朝" w:hint="eastAsia"/>
                <w:sz w:val="22"/>
              </w:rPr>
              <w:t>３５８，５２７</w:t>
            </w:r>
            <w:r w:rsidRPr="0067444D">
              <w:rPr>
                <w:rFonts w:ascii="ＭＳ 明朝" w:eastAsia="ＭＳ 明朝" w:hAnsi="ＭＳ 明朝" w:hint="eastAsia"/>
                <w:sz w:val="22"/>
              </w:rPr>
              <w:t>人</w:t>
            </w:r>
          </w:p>
        </w:tc>
      </w:tr>
      <w:tr w:rsidR="0056549A" w:rsidRPr="006F0E07" w14:paraId="4A1904D4" w14:textId="77777777" w:rsidTr="0056549A">
        <w:tc>
          <w:tcPr>
            <w:tcW w:w="3256" w:type="dxa"/>
            <w:vAlign w:val="center"/>
          </w:tcPr>
          <w:p w14:paraId="3B9324A4" w14:textId="77777777" w:rsidR="0056549A" w:rsidRPr="0067444D" w:rsidRDefault="0056549A" w:rsidP="00EA226A">
            <w:pPr>
              <w:kinsoku w:val="0"/>
              <w:wordWrap w:val="0"/>
              <w:overflowPunct w:val="0"/>
              <w:autoSpaceDE w:val="0"/>
              <w:autoSpaceDN w:val="0"/>
              <w:rPr>
                <w:rFonts w:ascii="ＭＳ 明朝" w:eastAsia="ＭＳ 明朝" w:hAnsi="ＭＳ 明朝"/>
                <w:sz w:val="22"/>
              </w:rPr>
            </w:pPr>
            <w:r w:rsidRPr="0067444D">
              <w:rPr>
                <w:rFonts w:ascii="ＭＳ 明朝" w:eastAsia="ＭＳ 明朝" w:hAnsi="ＭＳ 明朝" w:hint="eastAsia"/>
                <w:sz w:val="22"/>
              </w:rPr>
              <w:t>年間売上額</w:t>
            </w:r>
          </w:p>
        </w:tc>
        <w:tc>
          <w:tcPr>
            <w:tcW w:w="1984" w:type="dxa"/>
            <w:vAlign w:val="center"/>
          </w:tcPr>
          <w:p w14:paraId="16F1852B" w14:textId="34F602EC" w:rsidR="0056549A" w:rsidRPr="0067444D" w:rsidRDefault="0056549A" w:rsidP="00EA226A">
            <w:pPr>
              <w:kinsoku w:val="0"/>
              <w:wordWrap w:val="0"/>
              <w:overflowPunct w:val="0"/>
              <w:autoSpaceDE w:val="0"/>
              <w:autoSpaceDN w:val="0"/>
              <w:jc w:val="right"/>
              <w:rPr>
                <w:rFonts w:ascii="ＭＳ 明朝" w:eastAsia="ＭＳ 明朝" w:hAnsi="ＭＳ 明朝"/>
                <w:sz w:val="22"/>
              </w:rPr>
            </w:pPr>
            <w:r>
              <w:rPr>
                <w:rFonts w:ascii="ＭＳ 明朝" w:eastAsia="ＭＳ 明朝" w:hAnsi="ＭＳ 明朝" w:hint="eastAsia"/>
                <w:sz w:val="22"/>
              </w:rPr>
              <w:t>０</w:t>
            </w:r>
            <w:r w:rsidRPr="0067444D">
              <w:rPr>
                <w:rFonts w:ascii="ＭＳ 明朝" w:eastAsia="ＭＳ 明朝" w:hAnsi="ＭＳ 明朝" w:hint="eastAsia"/>
                <w:sz w:val="22"/>
              </w:rPr>
              <w:t>円</w:t>
            </w:r>
          </w:p>
        </w:tc>
        <w:tc>
          <w:tcPr>
            <w:tcW w:w="3260" w:type="dxa"/>
            <w:vAlign w:val="center"/>
          </w:tcPr>
          <w:p w14:paraId="4A8E7114" w14:textId="36D6D6E4" w:rsidR="0056549A" w:rsidRPr="0067444D" w:rsidRDefault="0056549A" w:rsidP="00EA226A">
            <w:pPr>
              <w:kinsoku w:val="0"/>
              <w:wordWrap w:val="0"/>
              <w:overflowPunct w:val="0"/>
              <w:autoSpaceDE w:val="0"/>
              <w:autoSpaceDN w:val="0"/>
              <w:jc w:val="right"/>
              <w:rPr>
                <w:rFonts w:ascii="ＭＳ 明朝" w:eastAsia="ＭＳ 明朝" w:hAnsi="ＭＳ 明朝"/>
                <w:sz w:val="22"/>
              </w:rPr>
            </w:pPr>
            <w:r>
              <w:rPr>
                <w:rFonts w:ascii="ＭＳ 明朝" w:eastAsia="ＭＳ 明朝" w:hAnsi="ＭＳ 明朝" w:hint="eastAsia"/>
                <w:sz w:val="22"/>
              </w:rPr>
              <w:t>５０１，９３７</w:t>
            </w:r>
            <w:r w:rsidR="007E2CC4">
              <w:rPr>
                <w:rFonts w:ascii="ＭＳ 明朝" w:eastAsia="ＭＳ 明朝" w:hAnsi="ＭＳ 明朝" w:hint="eastAsia"/>
                <w:sz w:val="22"/>
              </w:rPr>
              <w:t>千</w:t>
            </w:r>
            <w:r w:rsidRPr="0067444D">
              <w:rPr>
                <w:rFonts w:ascii="ＭＳ 明朝" w:eastAsia="ＭＳ 明朝" w:hAnsi="ＭＳ 明朝" w:hint="eastAsia"/>
                <w:sz w:val="22"/>
              </w:rPr>
              <w:t>円</w:t>
            </w:r>
          </w:p>
        </w:tc>
      </w:tr>
      <w:tr w:rsidR="0056549A" w:rsidRPr="006F0E07" w14:paraId="5677529C" w14:textId="77777777" w:rsidTr="0056549A">
        <w:tc>
          <w:tcPr>
            <w:tcW w:w="3256" w:type="dxa"/>
            <w:vAlign w:val="center"/>
          </w:tcPr>
          <w:p w14:paraId="3CDB1481" w14:textId="77777777" w:rsidR="0056549A" w:rsidRPr="0067444D" w:rsidRDefault="0056549A" w:rsidP="00EA226A">
            <w:pPr>
              <w:kinsoku w:val="0"/>
              <w:wordWrap w:val="0"/>
              <w:overflowPunct w:val="0"/>
              <w:autoSpaceDE w:val="0"/>
              <w:autoSpaceDN w:val="0"/>
              <w:rPr>
                <w:rFonts w:ascii="ＭＳ 明朝" w:eastAsia="ＭＳ 明朝" w:hAnsi="ＭＳ 明朝"/>
                <w:sz w:val="22"/>
              </w:rPr>
            </w:pPr>
            <w:r w:rsidRPr="0067444D">
              <w:rPr>
                <w:rFonts w:ascii="ＭＳ 明朝" w:eastAsia="ＭＳ 明朝" w:hAnsi="ＭＳ 明朝" w:hint="eastAsia"/>
                <w:sz w:val="22"/>
              </w:rPr>
              <w:t>視察の年間対応件数</w:t>
            </w:r>
          </w:p>
        </w:tc>
        <w:tc>
          <w:tcPr>
            <w:tcW w:w="1984" w:type="dxa"/>
            <w:vAlign w:val="center"/>
          </w:tcPr>
          <w:p w14:paraId="3BAE6A63" w14:textId="57F367F6" w:rsidR="0056549A" w:rsidRPr="0067444D" w:rsidRDefault="0056549A" w:rsidP="00EA226A">
            <w:pPr>
              <w:kinsoku w:val="0"/>
              <w:wordWrap w:val="0"/>
              <w:overflowPunct w:val="0"/>
              <w:autoSpaceDE w:val="0"/>
              <w:autoSpaceDN w:val="0"/>
              <w:jc w:val="right"/>
              <w:rPr>
                <w:rFonts w:ascii="ＭＳ 明朝" w:eastAsia="ＭＳ 明朝" w:hAnsi="ＭＳ 明朝"/>
                <w:sz w:val="22"/>
              </w:rPr>
            </w:pPr>
            <w:r>
              <w:rPr>
                <w:rFonts w:ascii="ＭＳ 明朝" w:eastAsia="ＭＳ 明朝" w:hAnsi="ＭＳ 明朝" w:hint="eastAsia"/>
                <w:sz w:val="22"/>
              </w:rPr>
              <w:t>０</w:t>
            </w:r>
            <w:r w:rsidRPr="0067444D">
              <w:rPr>
                <w:rFonts w:ascii="ＭＳ 明朝" w:eastAsia="ＭＳ 明朝" w:hAnsi="ＭＳ 明朝" w:hint="eastAsia"/>
                <w:sz w:val="22"/>
              </w:rPr>
              <w:t>件</w:t>
            </w:r>
          </w:p>
        </w:tc>
        <w:tc>
          <w:tcPr>
            <w:tcW w:w="3260" w:type="dxa"/>
            <w:vAlign w:val="center"/>
          </w:tcPr>
          <w:p w14:paraId="2D34236B" w14:textId="54396C75" w:rsidR="0056549A" w:rsidRPr="0067444D" w:rsidRDefault="0056549A" w:rsidP="00EA226A">
            <w:pPr>
              <w:kinsoku w:val="0"/>
              <w:overflowPunct w:val="0"/>
              <w:autoSpaceDE w:val="0"/>
              <w:autoSpaceDN w:val="0"/>
              <w:jc w:val="right"/>
              <w:rPr>
                <w:rFonts w:ascii="ＭＳ 明朝" w:eastAsia="ＭＳ 明朝" w:hAnsi="ＭＳ 明朝"/>
                <w:sz w:val="22"/>
              </w:rPr>
            </w:pPr>
            <w:r>
              <w:rPr>
                <w:rFonts w:ascii="ＭＳ 明朝" w:eastAsia="ＭＳ 明朝" w:hAnsi="ＭＳ 明朝" w:hint="eastAsia"/>
                <w:sz w:val="22"/>
              </w:rPr>
              <w:t>１２</w:t>
            </w:r>
            <w:r w:rsidRPr="0067444D">
              <w:rPr>
                <w:rFonts w:ascii="ＭＳ 明朝" w:eastAsia="ＭＳ 明朝" w:hAnsi="ＭＳ 明朝" w:hint="eastAsia"/>
                <w:sz w:val="22"/>
              </w:rPr>
              <w:t>件</w:t>
            </w:r>
          </w:p>
        </w:tc>
      </w:tr>
    </w:tbl>
    <w:p w14:paraId="145CB3E3" w14:textId="77777777" w:rsidR="00EF10B3" w:rsidRPr="0067444D" w:rsidRDefault="00EF10B3" w:rsidP="00EA226A">
      <w:pPr>
        <w:spacing w:after="0"/>
        <w:rPr>
          <w:rFonts w:ascii="ＭＳ 明朝" w:eastAsia="ＭＳ 明朝" w:hAnsi="ＭＳ 明朝"/>
        </w:rPr>
      </w:pPr>
    </w:p>
    <w:sectPr w:rsidR="00EF10B3" w:rsidRPr="0067444D" w:rsidSect="00EA3E17">
      <w:footerReference w:type="default" r:id="rId10"/>
      <w:pgSz w:w="11906" w:h="16838"/>
      <w:pgMar w:top="1985" w:right="1701" w:bottom="1560"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DD984" w14:textId="77777777" w:rsidR="00212C10" w:rsidRDefault="00212C10" w:rsidP="004C2AD8">
      <w:pPr>
        <w:spacing w:after="0" w:line="240" w:lineRule="auto"/>
      </w:pPr>
      <w:r>
        <w:separator/>
      </w:r>
    </w:p>
  </w:endnote>
  <w:endnote w:type="continuationSeparator" w:id="0">
    <w:p w14:paraId="666594B1" w14:textId="77777777" w:rsidR="00212C10" w:rsidRDefault="00212C10" w:rsidP="004C2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57F86" w14:textId="2C8FB429" w:rsidR="008A3EE5" w:rsidRDefault="008A3EE5" w:rsidP="00EA3E17">
    <w:pPr>
      <w:pStyle w:val="af2"/>
    </w:pPr>
  </w:p>
  <w:p w14:paraId="6B23009D" w14:textId="77777777" w:rsidR="00E52AD2" w:rsidRDefault="00E52AD2">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744790"/>
      <w:docPartObj>
        <w:docPartGallery w:val="Page Numbers (Bottom of Page)"/>
        <w:docPartUnique/>
      </w:docPartObj>
    </w:sdtPr>
    <w:sdtContent>
      <w:sdt>
        <w:sdtPr>
          <w:id w:val="-805396811"/>
          <w:docPartObj>
            <w:docPartGallery w:val="Page Numbers (Top of Page)"/>
            <w:docPartUnique/>
          </w:docPartObj>
        </w:sdtPr>
        <w:sdtContent>
          <w:p w14:paraId="6D1E62C6" w14:textId="1337F79C" w:rsidR="008A3EE5" w:rsidRDefault="008A3EE5">
            <w:pPr>
              <w:pStyle w:val="af2"/>
              <w:jc w:val="center"/>
            </w:pPr>
            <w:r>
              <w:rPr>
                <w:lang w:val="ja-JP"/>
              </w:rPr>
              <w:t xml:space="preserve"> </w:t>
            </w:r>
          </w:p>
        </w:sdtContent>
      </w:sdt>
    </w:sdtContent>
  </w:sdt>
  <w:p w14:paraId="79BFB961" w14:textId="77777777" w:rsidR="004711CD" w:rsidRDefault="004711CD">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603019"/>
      <w:docPartObj>
        <w:docPartGallery w:val="Page Numbers (Bottom of Page)"/>
        <w:docPartUnique/>
      </w:docPartObj>
    </w:sdtPr>
    <w:sdtContent>
      <w:sdt>
        <w:sdtPr>
          <w:id w:val="1728636285"/>
          <w:docPartObj>
            <w:docPartGallery w:val="Page Numbers (Top of Page)"/>
            <w:docPartUnique/>
          </w:docPartObj>
        </w:sdtPr>
        <w:sdtContent>
          <w:p w14:paraId="7C465C4A" w14:textId="420A4572" w:rsidR="00EA3E17" w:rsidRDefault="00EA3E17">
            <w:pPr>
              <w:pStyle w:val="af2"/>
              <w:jc w:val="center"/>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w:t>
            </w:r>
            <w:r>
              <w:rPr>
                <w:rFonts w:hint="eastAsia"/>
                <w:b/>
                <w:bCs/>
                <w:sz w:val="24"/>
              </w:rPr>
              <w:t xml:space="preserve"> 7</w:t>
            </w:r>
          </w:p>
        </w:sdtContent>
      </w:sdt>
    </w:sdtContent>
  </w:sdt>
  <w:p w14:paraId="4F8D56C3" w14:textId="77777777" w:rsidR="00EA3E17" w:rsidRDefault="00EA3E1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ABC17" w14:textId="77777777" w:rsidR="00212C10" w:rsidRDefault="00212C10" w:rsidP="004C2AD8">
      <w:pPr>
        <w:spacing w:after="0" w:line="240" w:lineRule="auto"/>
      </w:pPr>
      <w:r>
        <w:separator/>
      </w:r>
    </w:p>
  </w:footnote>
  <w:footnote w:type="continuationSeparator" w:id="0">
    <w:p w14:paraId="68B3CC1E" w14:textId="77777777" w:rsidR="00212C10" w:rsidRDefault="00212C10" w:rsidP="004C2A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B0C"/>
    <w:rsid w:val="000131E0"/>
    <w:rsid w:val="00043698"/>
    <w:rsid w:val="000A30D1"/>
    <w:rsid w:val="000A35FF"/>
    <w:rsid w:val="001041A6"/>
    <w:rsid w:val="00181893"/>
    <w:rsid w:val="002016B6"/>
    <w:rsid w:val="00212C10"/>
    <w:rsid w:val="0023166D"/>
    <w:rsid w:val="002B1756"/>
    <w:rsid w:val="002E2DA1"/>
    <w:rsid w:val="003844D3"/>
    <w:rsid w:val="003A22E2"/>
    <w:rsid w:val="00424529"/>
    <w:rsid w:val="004711CD"/>
    <w:rsid w:val="004C2AD8"/>
    <w:rsid w:val="004E461C"/>
    <w:rsid w:val="004F5774"/>
    <w:rsid w:val="00503010"/>
    <w:rsid w:val="00525BB0"/>
    <w:rsid w:val="00542E4B"/>
    <w:rsid w:val="005509F1"/>
    <w:rsid w:val="0056549A"/>
    <w:rsid w:val="00612B64"/>
    <w:rsid w:val="006530BC"/>
    <w:rsid w:val="0067444D"/>
    <w:rsid w:val="006A4170"/>
    <w:rsid w:val="006D24E5"/>
    <w:rsid w:val="006E2169"/>
    <w:rsid w:val="007219D5"/>
    <w:rsid w:val="007A3925"/>
    <w:rsid w:val="007E2CC4"/>
    <w:rsid w:val="00832AB4"/>
    <w:rsid w:val="00836B0C"/>
    <w:rsid w:val="008A3EE5"/>
    <w:rsid w:val="008E7244"/>
    <w:rsid w:val="008F00C9"/>
    <w:rsid w:val="009072C3"/>
    <w:rsid w:val="009149C4"/>
    <w:rsid w:val="00936165"/>
    <w:rsid w:val="00955A8C"/>
    <w:rsid w:val="00985944"/>
    <w:rsid w:val="009A5DEA"/>
    <w:rsid w:val="009F6A51"/>
    <w:rsid w:val="00A0643D"/>
    <w:rsid w:val="00A72D41"/>
    <w:rsid w:val="00A81696"/>
    <w:rsid w:val="00A972B9"/>
    <w:rsid w:val="00AF1B8B"/>
    <w:rsid w:val="00AF5411"/>
    <w:rsid w:val="00B01588"/>
    <w:rsid w:val="00B81B09"/>
    <w:rsid w:val="00BC5AF4"/>
    <w:rsid w:val="00BF328E"/>
    <w:rsid w:val="00C02824"/>
    <w:rsid w:val="00C122B8"/>
    <w:rsid w:val="00C46FFD"/>
    <w:rsid w:val="00CC7EA0"/>
    <w:rsid w:val="00CF09A0"/>
    <w:rsid w:val="00CF308E"/>
    <w:rsid w:val="00D31D13"/>
    <w:rsid w:val="00E44375"/>
    <w:rsid w:val="00E52AD2"/>
    <w:rsid w:val="00E94A90"/>
    <w:rsid w:val="00E974EB"/>
    <w:rsid w:val="00EA226A"/>
    <w:rsid w:val="00EA3E17"/>
    <w:rsid w:val="00EC4568"/>
    <w:rsid w:val="00EC7286"/>
    <w:rsid w:val="00EF10B3"/>
    <w:rsid w:val="00EF31C9"/>
    <w:rsid w:val="00F00112"/>
    <w:rsid w:val="00F12C2D"/>
    <w:rsid w:val="00F14803"/>
    <w:rsid w:val="00F26523"/>
    <w:rsid w:val="00F565CE"/>
    <w:rsid w:val="00F677E5"/>
    <w:rsid w:val="00F97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08169E"/>
  <w15:chartTrackingRefBased/>
  <w15:docId w15:val="{25D80E6B-A519-45B9-874A-536369AA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6B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6B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6B0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36B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6B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6B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6B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6B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6B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6B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6B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6B0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36B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6B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6B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6B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6B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6B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6B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6B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6B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6B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6B0C"/>
    <w:pPr>
      <w:spacing w:before="160"/>
      <w:jc w:val="center"/>
    </w:pPr>
    <w:rPr>
      <w:i/>
      <w:iCs/>
      <w:color w:val="404040" w:themeColor="text1" w:themeTint="BF"/>
    </w:rPr>
  </w:style>
  <w:style w:type="character" w:customStyle="1" w:styleId="a8">
    <w:name w:val="引用文 (文字)"/>
    <w:basedOn w:val="a0"/>
    <w:link w:val="a7"/>
    <w:uiPriority w:val="29"/>
    <w:rsid w:val="00836B0C"/>
    <w:rPr>
      <w:i/>
      <w:iCs/>
      <w:color w:val="404040" w:themeColor="text1" w:themeTint="BF"/>
    </w:rPr>
  </w:style>
  <w:style w:type="paragraph" w:styleId="a9">
    <w:name w:val="List Paragraph"/>
    <w:basedOn w:val="a"/>
    <w:uiPriority w:val="34"/>
    <w:qFormat/>
    <w:rsid w:val="00836B0C"/>
    <w:pPr>
      <w:ind w:left="720"/>
      <w:contextualSpacing/>
    </w:pPr>
  </w:style>
  <w:style w:type="character" w:styleId="21">
    <w:name w:val="Intense Emphasis"/>
    <w:basedOn w:val="a0"/>
    <w:uiPriority w:val="21"/>
    <w:qFormat/>
    <w:rsid w:val="00836B0C"/>
    <w:rPr>
      <w:i/>
      <w:iCs/>
      <w:color w:val="0F4761" w:themeColor="accent1" w:themeShade="BF"/>
    </w:rPr>
  </w:style>
  <w:style w:type="paragraph" w:styleId="22">
    <w:name w:val="Intense Quote"/>
    <w:basedOn w:val="a"/>
    <w:next w:val="a"/>
    <w:link w:val="23"/>
    <w:uiPriority w:val="30"/>
    <w:qFormat/>
    <w:rsid w:val="00836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36B0C"/>
    <w:rPr>
      <w:i/>
      <w:iCs/>
      <w:color w:val="0F4761" w:themeColor="accent1" w:themeShade="BF"/>
    </w:rPr>
  </w:style>
  <w:style w:type="character" w:styleId="24">
    <w:name w:val="Intense Reference"/>
    <w:basedOn w:val="a0"/>
    <w:uiPriority w:val="32"/>
    <w:qFormat/>
    <w:rsid w:val="00836B0C"/>
    <w:rPr>
      <w:b/>
      <w:bCs/>
      <w:smallCaps/>
      <w:color w:val="0F4761" w:themeColor="accent1" w:themeShade="BF"/>
      <w:spacing w:val="5"/>
    </w:rPr>
  </w:style>
  <w:style w:type="table" w:styleId="aa">
    <w:name w:val="Table Grid"/>
    <w:basedOn w:val="a1"/>
    <w:uiPriority w:val="39"/>
    <w:rsid w:val="0067444D"/>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7444D"/>
    <w:rPr>
      <w:sz w:val="18"/>
      <w:szCs w:val="18"/>
    </w:rPr>
  </w:style>
  <w:style w:type="paragraph" w:styleId="ac">
    <w:name w:val="annotation text"/>
    <w:basedOn w:val="a"/>
    <w:link w:val="ad"/>
    <w:uiPriority w:val="99"/>
    <w:unhideWhenUsed/>
    <w:rsid w:val="0067444D"/>
    <w:pPr>
      <w:spacing w:after="0" w:line="240" w:lineRule="auto"/>
    </w:pPr>
    <w:rPr>
      <w:rFonts w:ascii="ＭＳ 明朝" w:eastAsia="ＭＳ 明朝" w:hAnsi="ＭＳ 明朝"/>
      <w:kern w:val="0"/>
      <w:sz w:val="24"/>
      <w:szCs w:val="22"/>
      <w14:ligatures w14:val="none"/>
    </w:rPr>
  </w:style>
  <w:style w:type="character" w:customStyle="1" w:styleId="ad">
    <w:name w:val="コメント文字列 (文字)"/>
    <w:basedOn w:val="a0"/>
    <w:link w:val="ac"/>
    <w:uiPriority w:val="99"/>
    <w:rsid w:val="0067444D"/>
    <w:rPr>
      <w:rFonts w:ascii="ＭＳ 明朝" w:eastAsia="ＭＳ 明朝" w:hAnsi="ＭＳ 明朝"/>
      <w:kern w:val="0"/>
      <w:sz w:val="24"/>
      <w:szCs w:val="22"/>
      <w14:ligatures w14:val="none"/>
    </w:rPr>
  </w:style>
  <w:style w:type="paragraph" w:styleId="ae">
    <w:name w:val="Date"/>
    <w:basedOn w:val="a"/>
    <w:next w:val="a"/>
    <w:link w:val="af"/>
    <w:uiPriority w:val="99"/>
    <w:semiHidden/>
    <w:unhideWhenUsed/>
    <w:rsid w:val="005509F1"/>
  </w:style>
  <w:style w:type="character" w:customStyle="1" w:styleId="af">
    <w:name w:val="日付 (文字)"/>
    <w:basedOn w:val="a0"/>
    <w:link w:val="ae"/>
    <w:uiPriority w:val="99"/>
    <w:semiHidden/>
    <w:rsid w:val="005509F1"/>
  </w:style>
  <w:style w:type="paragraph" w:styleId="af0">
    <w:name w:val="header"/>
    <w:basedOn w:val="a"/>
    <w:link w:val="af1"/>
    <w:uiPriority w:val="99"/>
    <w:unhideWhenUsed/>
    <w:rsid w:val="004C2AD8"/>
    <w:pPr>
      <w:tabs>
        <w:tab w:val="center" w:pos="4252"/>
        <w:tab w:val="right" w:pos="8504"/>
      </w:tabs>
      <w:snapToGrid w:val="0"/>
    </w:pPr>
  </w:style>
  <w:style w:type="character" w:customStyle="1" w:styleId="af1">
    <w:name w:val="ヘッダー (文字)"/>
    <w:basedOn w:val="a0"/>
    <w:link w:val="af0"/>
    <w:uiPriority w:val="99"/>
    <w:rsid w:val="004C2AD8"/>
  </w:style>
  <w:style w:type="paragraph" w:styleId="af2">
    <w:name w:val="footer"/>
    <w:basedOn w:val="a"/>
    <w:link w:val="af3"/>
    <w:uiPriority w:val="99"/>
    <w:unhideWhenUsed/>
    <w:rsid w:val="004C2AD8"/>
    <w:pPr>
      <w:tabs>
        <w:tab w:val="center" w:pos="4252"/>
        <w:tab w:val="right" w:pos="8504"/>
      </w:tabs>
      <w:snapToGrid w:val="0"/>
    </w:pPr>
  </w:style>
  <w:style w:type="character" w:customStyle="1" w:styleId="af3">
    <w:name w:val="フッター (文字)"/>
    <w:basedOn w:val="a0"/>
    <w:link w:val="af2"/>
    <w:uiPriority w:val="99"/>
    <w:rsid w:val="004C2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ja-JP" sz="1100">
                <a:latin typeface="ＭＳ 明朝" panose="02020609040205080304" pitchFamily="17" charset="-128"/>
                <a:ea typeface="ＭＳ 明朝" panose="02020609040205080304" pitchFamily="17" charset="-128"/>
              </a:rPr>
              <a:t>吉田区</a:t>
            </a:r>
            <a:r>
              <a:rPr lang="ja-JP" altLang="en-US" sz="1100">
                <a:latin typeface="ＭＳ 明朝" panose="02020609040205080304" pitchFamily="17" charset="-128"/>
                <a:ea typeface="ＭＳ 明朝" panose="02020609040205080304" pitchFamily="17" charset="-128"/>
              </a:rPr>
              <a:t>の</a:t>
            </a:r>
            <a:r>
              <a:rPr lang="ja-JP" sz="1100">
                <a:latin typeface="ＭＳ 明朝" panose="02020609040205080304" pitchFamily="17" charset="-128"/>
                <a:ea typeface="ＭＳ 明朝" panose="02020609040205080304" pitchFamily="17" charset="-128"/>
              </a:rPr>
              <a:t>人口推移（人）</a:t>
            </a:r>
            <a:endParaRPr lang="en-US" sz="1100">
              <a:latin typeface="ＭＳ 明朝" panose="02020609040205080304" pitchFamily="17" charset="-128"/>
              <a:ea typeface="ＭＳ 明朝" panose="02020609040205080304" pitchFamily="17" charset="-128"/>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ltLang="ja-JP"/>
        </a:p>
      </c:txPr>
    </c:title>
    <c:autoTitleDeleted val="0"/>
    <c:plotArea>
      <c:layout/>
      <c:barChart>
        <c:barDir val="col"/>
        <c:grouping val="stacked"/>
        <c:varyColors val="0"/>
        <c:ser>
          <c:idx val="0"/>
          <c:order val="0"/>
          <c:tx>
            <c:strRef>
              <c:f>Sheet2!$B$2</c:f>
              <c:strCache>
                <c:ptCount val="1"/>
                <c:pt idx="0">
                  <c:v>男</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Sheet2!$A$3:$A$18</c:f>
              <c:strCache>
                <c:ptCount val="16"/>
                <c:pt idx="0">
                  <c:v>平成２２年</c:v>
                </c:pt>
                <c:pt idx="1">
                  <c:v>平成２３年</c:v>
                </c:pt>
                <c:pt idx="2">
                  <c:v>平成２４年</c:v>
                </c:pt>
                <c:pt idx="3">
                  <c:v>平成２５年</c:v>
                </c:pt>
                <c:pt idx="4">
                  <c:v>平成２６年</c:v>
                </c:pt>
                <c:pt idx="5">
                  <c:v>平成２７年</c:v>
                </c:pt>
                <c:pt idx="6">
                  <c:v>平成２８年</c:v>
                </c:pt>
                <c:pt idx="7">
                  <c:v>平成２９年</c:v>
                </c:pt>
                <c:pt idx="8">
                  <c:v>平成３０年</c:v>
                </c:pt>
                <c:pt idx="9">
                  <c:v>平成３１年</c:v>
                </c:pt>
                <c:pt idx="10">
                  <c:v>令和２年</c:v>
                </c:pt>
                <c:pt idx="11">
                  <c:v>令和３年</c:v>
                </c:pt>
                <c:pt idx="12">
                  <c:v>令和４年</c:v>
                </c:pt>
                <c:pt idx="13">
                  <c:v>令和５年</c:v>
                </c:pt>
                <c:pt idx="14">
                  <c:v>令和６年</c:v>
                </c:pt>
                <c:pt idx="15">
                  <c:v>令和７年</c:v>
                </c:pt>
              </c:strCache>
            </c:strRef>
          </c:cat>
          <c:val>
            <c:numRef>
              <c:f>Sheet2!$B$3:$B$18</c:f>
              <c:numCache>
                <c:formatCode>General</c:formatCode>
                <c:ptCount val="16"/>
                <c:pt idx="0">
                  <c:v>237</c:v>
                </c:pt>
                <c:pt idx="1">
                  <c:v>236</c:v>
                </c:pt>
                <c:pt idx="2">
                  <c:v>230</c:v>
                </c:pt>
                <c:pt idx="3">
                  <c:v>229</c:v>
                </c:pt>
                <c:pt idx="4">
                  <c:v>227</c:v>
                </c:pt>
                <c:pt idx="5">
                  <c:v>224</c:v>
                </c:pt>
                <c:pt idx="6">
                  <c:v>217</c:v>
                </c:pt>
                <c:pt idx="7">
                  <c:v>210</c:v>
                </c:pt>
                <c:pt idx="8">
                  <c:v>205</c:v>
                </c:pt>
                <c:pt idx="9">
                  <c:v>199</c:v>
                </c:pt>
                <c:pt idx="10">
                  <c:v>191</c:v>
                </c:pt>
                <c:pt idx="11">
                  <c:v>188</c:v>
                </c:pt>
                <c:pt idx="12">
                  <c:v>183</c:v>
                </c:pt>
                <c:pt idx="13">
                  <c:v>180</c:v>
                </c:pt>
                <c:pt idx="14">
                  <c:v>175</c:v>
                </c:pt>
                <c:pt idx="15">
                  <c:v>170</c:v>
                </c:pt>
              </c:numCache>
            </c:numRef>
          </c:val>
          <c:extLst>
            <c:ext xmlns:c16="http://schemas.microsoft.com/office/drawing/2014/chart" uri="{C3380CC4-5D6E-409C-BE32-E72D297353CC}">
              <c16:uniqueId val="{00000000-45D2-49AD-80A4-35BCB4904984}"/>
            </c:ext>
          </c:extLst>
        </c:ser>
        <c:ser>
          <c:idx val="1"/>
          <c:order val="1"/>
          <c:tx>
            <c:strRef>
              <c:f>Sheet2!$C$2</c:f>
              <c:strCache>
                <c:ptCount val="1"/>
                <c:pt idx="0">
                  <c:v>女</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Sheet2!$A$3:$A$18</c:f>
              <c:strCache>
                <c:ptCount val="16"/>
                <c:pt idx="0">
                  <c:v>平成２２年</c:v>
                </c:pt>
                <c:pt idx="1">
                  <c:v>平成２３年</c:v>
                </c:pt>
                <c:pt idx="2">
                  <c:v>平成２４年</c:v>
                </c:pt>
                <c:pt idx="3">
                  <c:v>平成２５年</c:v>
                </c:pt>
                <c:pt idx="4">
                  <c:v>平成２６年</c:v>
                </c:pt>
                <c:pt idx="5">
                  <c:v>平成２７年</c:v>
                </c:pt>
                <c:pt idx="6">
                  <c:v>平成２８年</c:v>
                </c:pt>
                <c:pt idx="7">
                  <c:v>平成２９年</c:v>
                </c:pt>
                <c:pt idx="8">
                  <c:v>平成３０年</c:v>
                </c:pt>
                <c:pt idx="9">
                  <c:v>平成３１年</c:v>
                </c:pt>
                <c:pt idx="10">
                  <c:v>令和２年</c:v>
                </c:pt>
                <c:pt idx="11">
                  <c:v>令和３年</c:v>
                </c:pt>
                <c:pt idx="12">
                  <c:v>令和４年</c:v>
                </c:pt>
                <c:pt idx="13">
                  <c:v>令和５年</c:v>
                </c:pt>
                <c:pt idx="14">
                  <c:v>令和６年</c:v>
                </c:pt>
                <c:pt idx="15">
                  <c:v>令和７年</c:v>
                </c:pt>
              </c:strCache>
            </c:strRef>
          </c:cat>
          <c:val>
            <c:numRef>
              <c:f>Sheet2!$C$3:$C$18</c:f>
              <c:numCache>
                <c:formatCode>General</c:formatCode>
                <c:ptCount val="16"/>
                <c:pt idx="0">
                  <c:v>244</c:v>
                </c:pt>
                <c:pt idx="1">
                  <c:v>235</c:v>
                </c:pt>
                <c:pt idx="2">
                  <c:v>228</c:v>
                </c:pt>
                <c:pt idx="3">
                  <c:v>222</c:v>
                </c:pt>
                <c:pt idx="4">
                  <c:v>223</c:v>
                </c:pt>
                <c:pt idx="5">
                  <c:v>220</c:v>
                </c:pt>
                <c:pt idx="6">
                  <c:v>215</c:v>
                </c:pt>
                <c:pt idx="7">
                  <c:v>205</c:v>
                </c:pt>
                <c:pt idx="8">
                  <c:v>190</c:v>
                </c:pt>
                <c:pt idx="9">
                  <c:v>188</c:v>
                </c:pt>
                <c:pt idx="10">
                  <c:v>182</c:v>
                </c:pt>
                <c:pt idx="11">
                  <c:v>179</c:v>
                </c:pt>
                <c:pt idx="12">
                  <c:v>175</c:v>
                </c:pt>
                <c:pt idx="13">
                  <c:v>176</c:v>
                </c:pt>
                <c:pt idx="14">
                  <c:v>175</c:v>
                </c:pt>
                <c:pt idx="15">
                  <c:v>168</c:v>
                </c:pt>
              </c:numCache>
            </c:numRef>
          </c:val>
          <c:extLst>
            <c:ext xmlns:c16="http://schemas.microsoft.com/office/drawing/2014/chart" uri="{C3380CC4-5D6E-409C-BE32-E72D297353CC}">
              <c16:uniqueId val="{00000001-45D2-49AD-80A4-35BCB4904984}"/>
            </c:ext>
          </c:extLst>
        </c:ser>
        <c:dLbls>
          <c:showLegendKey val="0"/>
          <c:showVal val="1"/>
          <c:showCatName val="0"/>
          <c:showSerName val="0"/>
          <c:showPercent val="0"/>
          <c:showBubbleSize val="0"/>
        </c:dLbls>
        <c:gapWidth val="269"/>
        <c:overlap val="100"/>
        <c:axId val="707817320"/>
        <c:axId val="707818040"/>
      </c:barChart>
      <c:lineChart>
        <c:grouping val="standard"/>
        <c:varyColors val="0"/>
        <c:ser>
          <c:idx val="2"/>
          <c:order val="2"/>
          <c:tx>
            <c:strRef>
              <c:f>Sheet2!$D$2</c:f>
              <c:strCache>
                <c:ptCount val="1"/>
                <c:pt idx="0">
                  <c:v>人口</c:v>
                </c:pt>
              </c:strCache>
            </c:strRef>
          </c:tx>
          <c:spPr>
            <a:ln w="31750" cap="rnd">
              <a:solidFill>
                <a:schemeClr val="accent6"/>
              </a:solidFill>
              <a:round/>
            </a:ln>
            <a:effectLst/>
          </c:spPr>
          <c:marker>
            <c:symbol val="none"/>
          </c:marker>
          <c:dLbls>
            <c:dLbl>
              <c:idx val="0"/>
              <c:layout>
                <c:manualLayout>
                  <c:x val="-4.1666666666666678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5D2-49AD-80A4-35BCB4904984}"/>
                </c:ext>
              </c:extLst>
            </c:dLbl>
            <c:dLbl>
              <c:idx val="1"/>
              <c:layout>
                <c:manualLayout>
                  <c:x val="-3.888888888888889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5D2-49AD-80A4-35BCB4904984}"/>
                </c:ext>
              </c:extLst>
            </c:dLbl>
            <c:dLbl>
              <c:idx val="2"/>
              <c:layout>
                <c:manualLayout>
                  <c:x val="-3.8888888888888917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5D2-49AD-80A4-35BCB4904984}"/>
                </c:ext>
              </c:extLst>
            </c:dLbl>
            <c:dLbl>
              <c:idx val="3"/>
              <c:layout>
                <c:manualLayout>
                  <c:x val="-4.4444444444444446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5D2-49AD-80A4-35BCB4904984}"/>
                </c:ext>
              </c:extLst>
            </c:dLbl>
            <c:dLbl>
              <c:idx val="4"/>
              <c:layout>
                <c:manualLayout>
                  <c:x val="-4.4444444444444446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5D2-49AD-80A4-35BCB4904984}"/>
                </c:ext>
              </c:extLst>
            </c:dLbl>
            <c:dLbl>
              <c:idx val="5"/>
              <c:layout>
                <c:manualLayout>
                  <c:x val="-4.4444444444444495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5D2-49AD-80A4-35BCB4904984}"/>
                </c:ext>
              </c:extLst>
            </c:dLbl>
            <c:dLbl>
              <c:idx val="6"/>
              <c:layout>
                <c:manualLayout>
                  <c:x val="-4.7222222222222221E-2"/>
                  <c:y val="-1.85185185185185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5D2-49AD-80A4-35BCB4904984}"/>
                </c:ext>
              </c:extLst>
            </c:dLbl>
            <c:dLbl>
              <c:idx val="7"/>
              <c:layout>
                <c:manualLayout>
                  <c:x val="-4.7222222222222221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5D2-49AD-80A4-35BCB4904984}"/>
                </c:ext>
              </c:extLst>
            </c:dLbl>
            <c:dLbl>
              <c:idx val="8"/>
              <c:layout>
                <c:manualLayout>
                  <c:x val="-4.1666666666666664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5D2-49AD-80A4-35BCB4904984}"/>
                </c:ext>
              </c:extLst>
            </c:dLbl>
            <c:dLbl>
              <c:idx val="9"/>
              <c:layout>
                <c:manualLayout>
                  <c:x val="-3.888888888888889E-2"/>
                  <c:y val="-1.3888888888888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5D2-49AD-80A4-35BCB4904984}"/>
                </c:ext>
              </c:extLst>
            </c:dLbl>
            <c:dLbl>
              <c:idx val="10"/>
              <c:layout>
                <c:manualLayout>
                  <c:x val="-4.1666666666666664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5D2-49AD-80A4-35BCB4904984}"/>
                </c:ext>
              </c:extLst>
            </c:dLbl>
            <c:dLbl>
              <c:idx val="11"/>
              <c:layout>
                <c:manualLayout>
                  <c:x val="-4.1666666666666768E-2"/>
                  <c:y val="-2.77777777777778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5D2-49AD-80A4-35BCB4904984}"/>
                </c:ext>
              </c:extLst>
            </c:dLbl>
            <c:dLbl>
              <c:idx val="12"/>
              <c:layout>
                <c:manualLayout>
                  <c:x val="-4.7222222222222221E-2"/>
                  <c:y val="-2.77777777777778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5D2-49AD-80A4-35BCB4904984}"/>
                </c:ext>
              </c:extLst>
            </c:dLbl>
            <c:dLbl>
              <c:idx val="13"/>
              <c:layout>
                <c:manualLayout>
                  <c:x val="-4.7222222222222221E-2"/>
                  <c:y val="-1.85185185185185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5D2-49AD-80A4-35BCB4904984}"/>
                </c:ext>
              </c:extLst>
            </c:dLbl>
            <c:dLbl>
              <c:idx val="14"/>
              <c:layout>
                <c:manualLayout>
                  <c:x val="-4.1666666666666768E-2"/>
                  <c:y val="-1.85185185185185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5D2-49AD-80A4-35BCB4904984}"/>
                </c:ext>
              </c:extLst>
            </c:dLbl>
            <c:dLbl>
              <c:idx val="15"/>
              <c:layout>
                <c:manualLayout>
                  <c:x val="-3.3333333333333437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5D2-49AD-80A4-35BCB4904984}"/>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Sheet2!$A$3:$A$18</c:f>
              <c:strCache>
                <c:ptCount val="16"/>
                <c:pt idx="0">
                  <c:v>平成２２年</c:v>
                </c:pt>
                <c:pt idx="1">
                  <c:v>平成２３年</c:v>
                </c:pt>
                <c:pt idx="2">
                  <c:v>平成２４年</c:v>
                </c:pt>
                <c:pt idx="3">
                  <c:v>平成２５年</c:v>
                </c:pt>
                <c:pt idx="4">
                  <c:v>平成２６年</c:v>
                </c:pt>
                <c:pt idx="5">
                  <c:v>平成２７年</c:v>
                </c:pt>
                <c:pt idx="6">
                  <c:v>平成２８年</c:v>
                </c:pt>
                <c:pt idx="7">
                  <c:v>平成２９年</c:v>
                </c:pt>
                <c:pt idx="8">
                  <c:v>平成３０年</c:v>
                </c:pt>
                <c:pt idx="9">
                  <c:v>平成３１年</c:v>
                </c:pt>
                <c:pt idx="10">
                  <c:v>令和２年</c:v>
                </c:pt>
                <c:pt idx="11">
                  <c:v>令和３年</c:v>
                </c:pt>
                <c:pt idx="12">
                  <c:v>令和４年</c:v>
                </c:pt>
                <c:pt idx="13">
                  <c:v>令和５年</c:v>
                </c:pt>
                <c:pt idx="14">
                  <c:v>令和６年</c:v>
                </c:pt>
                <c:pt idx="15">
                  <c:v>令和７年</c:v>
                </c:pt>
              </c:strCache>
            </c:strRef>
          </c:cat>
          <c:val>
            <c:numRef>
              <c:f>Sheet2!$D$3:$D$18</c:f>
              <c:numCache>
                <c:formatCode>General</c:formatCode>
                <c:ptCount val="16"/>
                <c:pt idx="0">
                  <c:v>481</c:v>
                </c:pt>
                <c:pt idx="1">
                  <c:v>471</c:v>
                </c:pt>
                <c:pt idx="2">
                  <c:v>458</c:v>
                </c:pt>
                <c:pt idx="3">
                  <c:v>451</c:v>
                </c:pt>
                <c:pt idx="4">
                  <c:v>450</c:v>
                </c:pt>
                <c:pt idx="5">
                  <c:v>444</c:v>
                </c:pt>
                <c:pt idx="6">
                  <c:v>432</c:v>
                </c:pt>
                <c:pt idx="7">
                  <c:v>415</c:v>
                </c:pt>
                <c:pt idx="8">
                  <c:v>395</c:v>
                </c:pt>
                <c:pt idx="9">
                  <c:v>387</c:v>
                </c:pt>
                <c:pt idx="10">
                  <c:v>373</c:v>
                </c:pt>
                <c:pt idx="11">
                  <c:v>367</c:v>
                </c:pt>
                <c:pt idx="12">
                  <c:v>358</c:v>
                </c:pt>
                <c:pt idx="13">
                  <c:v>356</c:v>
                </c:pt>
                <c:pt idx="14">
                  <c:v>350</c:v>
                </c:pt>
                <c:pt idx="15">
                  <c:v>338</c:v>
                </c:pt>
              </c:numCache>
            </c:numRef>
          </c:val>
          <c:smooth val="0"/>
          <c:extLst>
            <c:ext xmlns:c16="http://schemas.microsoft.com/office/drawing/2014/chart" uri="{C3380CC4-5D6E-409C-BE32-E72D297353CC}">
              <c16:uniqueId val="{00000012-45D2-49AD-80A4-35BCB4904984}"/>
            </c:ext>
          </c:extLst>
        </c:ser>
        <c:dLbls>
          <c:showLegendKey val="0"/>
          <c:showVal val="1"/>
          <c:showCatName val="0"/>
          <c:showSerName val="0"/>
          <c:showPercent val="0"/>
          <c:showBubbleSize val="0"/>
        </c:dLbls>
        <c:marker val="1"/>
        <c:smooth val="0"/>
        <c:axId val="707817320"/>
        <c:axId val="707818040"/>
      </c:lineChart>
      <c:catAx>
        <c:axId val="70781732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ja-JP"/>
          </a:p>
        </c:txPr>
        <c:crossAx val="707818040"/>
        <c:crosses val="autoZero"/>
        <c:auto val="1"/>
        <c:lblAlgn val="ctr"/>
        <c:lblOffset val="100"/>
        <c:noMultiLvlLbl val="0"/>
      </c:catAx>
      <c:valAx>
        <c:axId val="70781804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ja-JP"/>
          </a:p>
        </c:txPr>
        <c:crossAx val="707817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ABB34-D1A5-41BD-B5FC-EFF4AF10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1</Pages>
  <Words>879</Words>
  <Characters>5015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clean2</dc:creator>
  <cp:keywords/>
  <dc:description/>
  <cp:lastModifiedBy>クリーンセンタ</cp:lastModifiedBy>
  <cp:revision>12</cp:revision>
  <dcterms:created xsi:type="dcterms:W3CDTF">2026-02-03T02:03:00Z</dcterms:created>
  <dcterms:modified xsi:type="dcterms:W3CDTF">2026-02-08T08:04:00Z</dcterms:modified>
</cp:coreProperties>
</file>